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60" w:rsidRPr="00786B60" w:rsidRDefault="00786B60" w:rsidP="00786B60">
      <w:pPr>
        <w:spacing w:after="7" w:line="248" w:lineRule="auto"/>
        <w:ind w:left="10" w:hanging="10"/>
        <w:rPr>
          <w:rFonts w:ascii="Times New Roman" w:eastAsia="Times New Roman" w:hAnsi="Times New Roman" w:cs="Times New Roman"/>
          <w:color w:val="000000"/>
        </w:rPr>
      </w:pPr>
      <w:bookmarkStart w:id="0" w:name="_GoBack"/>
      <w:bookmarkEnd w:id="0"/>
      <w:r w:rsidRPr="00786B60">
        <w:rPr>
          <w:rFonts w:ascii="Times New Roman" w:eastAsia="Times New Roman" w:hAnsi="Times New Roman" w:cs="Times New Roman"/>
          <w:b/>
          <w:color w:val="000000"/>
        </w:rPr>
        <w:t xml:space="preserve">Safety Data Sheet </w:t>
      </w:r>
    </w:p>
    <w:p w:rsidR="00786B60" w:rsidRPr="00786B60" w:rsidRDefault="00786B60" w:rsidP="00786B60">
      <w:pPr>
        <w:spacing w:after="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 </w:t>
      </w:r>
    </w:p>
    <w:p w:rsidR="00786B60" w:rsidRPr="00786B60" w:rsidRDefault="00786B60" w:rsidP="00786B60">
      <w:pPr>
        <w:keepNext/>
        <w:keepLines/>
        <w:spacing w:after="7" w:line="248" w:lineRule="auto"/>
        <w:ind w:left="10" w:hanging="10"/>
        <w:outlineLvl w:val="0"/>
        <w:rPr>
          <w:rFonts w:ascii="Times New Roman" w:eastAsia="Times New Roman" w:hAnsi="Times New Roman" w:cs="Times New Roman"/>
          <w:b/>
          <w:color w:val="000000"/>
        </w:rPr>
      </w:pPr>
      <w:r w:rsidRPr="00786B60">
        <w:rPr>
          <w:rFonts w:ascii="Times New Roman" w:eastAsia="Times New Roman" w:hAnsi="Times New Roman" w:cs="Times New Roman"/>
          <w:b/>
          <w:color w:val="000000"/>
        </w:rPr>
        <w:t xml:space="preserve">1. Product Name and Company Information  </w:t>
      </w:r>
    </w:p>
    <w:p w:rsidR="00786B60" w:rsidRPr="00786B60" w:rsidRDefault="00786B60" w:rsidP="00786B60">
      <w:pPr>
        <w:spacing w:after="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 </w:t>
      </w:r>
    </w:p>
    <w:p w:rsidR="00786B60" w:rsidRPr="00786B60" w:rsidRDefault="00786B60" w:rsidP="00786B60">
      <w:pPr>
        <w:tabs>
          <w:tab w:val="center" w:pos="2880"/>
        </w:tabs>
        <w:spacing w:after="2" w:line="248"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Product Name: </w:t>
      </w:r>
      <w:r w:rsidR="00492449">
        <w:rPr>
          <w:rFonts w:ascii="Times New Roman" w:eastAsia="Times New Roman" w:hAnsi="Times New Roman" w:cs="Times New Roman"/>
          <w:b/>
          <w:color w:val="000000"/>
        </w:rPr>
        <w:t>VALKYRIE</w:t>
      </w:r>
      <w:r w:rsidRPr="00786B60">
        <w:rPr>
          <w:rFonts w:ascii="Times New Roman" w:eastAsia="Times New Roman" w:hAnsi="Times New Roman" w:cs="Times New Roman"/>
          <w:color w:val="000000"/>
        </w:rPr>
        <w:tab/>
        <w:t xml:space="preserve"> </w:t>
      </w:r>
    </w:p>
    <w:p w:rsidR="00786B60" w:rsidRPr="00786B60" w:rsidRDefault="00786B60" w:rsidP="00786B60">
      <w:pPr>
        <w:spacing w:after="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p w:rsidR="00786B60" w:rsidRPr="00786B60" w:rsidRDefault="007378AC" w:rsidP="00786B60">
      <w:pPr>
        <w:tabs>
          <w:tab w:val="center" w:pos="1440"/>
          <w:tab w:val="center" w:pos="2629"/>
        </w:tabs>
        <w:spacing w:after="2" w:line="248"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Supplier: </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xml:space="preserve">         Aspect Ag LLC</w:t>
      </w:r>
      <w:r w:rsidR="00786B60" w:rsidRPr="00786B60">
        <w:rPr>
          <w:rFonts w:ascii="Times New Roman" w:eastAsia="Times New Roman" w:hAnsi="Times New Roman" w:cs="Times New Roman"/>
          <w:color w:val="000000"/>
        </w:rPr>
        <w:t xml:space="preserve"> </w:t>
      </w:r>
    </w:p>
    <w:p w:rsidR="00786B60" w:rsidRPr="00786B60" w:rsidRDefault="007378AC" w:rsidP="00786B60">
      <w:pPr>
        <w:spacing w:after="2" w:line="248" w:lineRule="auto"/>
        <w:ind w:left="2170" w:hanging="10"/>
        <w:rPr>
          <w:rFonts w:ascii="Times New Roman" w:eastAsia="Times New Roman" w:hAnsi="Times New Roman" w:cs="Times New Roman"/>
          <w:color w:val="000000"/>
        </w:rPr>
      </w:pPr>
      <w:r>
        <w:rPr>
          <w:rFonts w:ascii="Times New Roman" w:eastAsia="Times New Roman" w:hAnsi="Times New Roman" w:cs="Times New Roman"/>
          <w:color w:val="000000"/>
        </w:rPr>
        <w:t>2527 County Road 7</w:t>
      </w:r>
      <w:r w:rsidR="00786B60" w:rsidRPr="00786B60">
        <w:rPr>
          <w:rFonts w:ascii="Times New Roman" w:eastAsia="Times New Roman" w:hAnsi="Times New Roman" w:cs="Times New Roman"/>
          <w:color w:val="000000"/>
        </w:rPr>
        <w:t xml:space="preserve">  </w:t>
      </w:r>
    </w:p>
    <w:p w:rsidR="00786B60" w:rsidRPr="00786B60" w:rsidRDefault="007378AC" w:rsidP="00786B60">
      <w:pPr>
        <w:spacing w:after="2" w:line="248" w:lineRule="auto"/>
        <w:ind w:left="2170" w:hanging="10"/>
        <w:rPr>
          <w:rFonts w:ascii="Times New Roman" w:eastAsia="Times New Roman" w:hAnsi="Times New Roman" w:cs="Times New Roman"/>
          <w:color w:val="000000"/>
        </w:rPr>
      </w:pPr>
      <w:r>
        <w:rPr>
          <w:rFonts w:ascii="Times New Roman" w:eastAsia="Times New Roman" w:hAnsi="Times New Roman" w:cs="Times New Roman"/>
          <w:color w:val="000000"/>
        </w:rPr>
        <w:t xml:space="preserve">Marshall. </w:t>
      </w:r>
      <w:proofErr w:type="spellStart"/>
      <w:r>
        <w:rPr>
          <w:rFonts w:ascii="Times New Roman" w:eastAsia="Times New Roman" w:hAnsi="Times New Roman" w:cs="Times New Roman"/>
          <w:color w:val="000000"/>
        </w:rPr>
        <w:t>Mn</w:t>
      </w:r>
      <w:proofErr w:type="spellEnd"/>
      <w:r>
        <w:rPr>
          <w:rFonts w:ascii="Times New Roman" w:eastAsia="Times New Roman" w:hAnsi="Times New Roman" w:cs="Times New Roman"/>
          <w:color w:val="000000"/>
        </w:rPr>
        <w:t xml:space="preserve"> </w:t>
      </w:r>
      <w:r w:rsidR="00786B60" w:rsidRPr="00786B60">
        <w:rPr>
          <w:rFonts w:ascii="Times New Roman" w:eastAsia="Times New Roman" w:hAnsi="Times New Roman" w:cs="Times New Roman"/>
          <w:color w:val="000000"/>
        </w:rPr>
        <w:t xml:space="preserve"> </w:t>
      </w:r>
    </w:p>
    <w:p w:rsidR="00786B60" w:rsidRPr="00786B60" w:rsidRDefault="00786B60" w:rsidP="00786B60">
      <w:pPr>
        <w:spacing w:after="0"/>
        <w:ind w:left="216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p w:rsidR="00786B60" w:rsidRPr="00786B60" w:rsidRDefault="007378AC" w:rsidP="00786B60">
      <w:pPr>
        <w:tabs>
          <w:tab w:val="center" w:pos="1440"/>
          <w:tab w:val="center" w:pos="2848"/>
        </w:tabs>
        <w:spacing w:after="2" w:line="248"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Telephone:  </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(504) 401-3700</w:t>
      </w:r>
      <w:r w:rsidR="00786B60" w:rsidRPr="00786B60">
        <w:rPr>
          <w:rFonts w:ascii="Times New Roman" w:eastAsia="Times New Roman" w:hAnsi="Times New Roman" w:cs="Times New Roman"/>
          <w:color w:val="000000"/>
        </w:rPr>
        <w:t xml:space="preserve">  </w:t>
      </w:r>
    </w:p>
    <w:p w:rsidR="00786B60" w:rsidRPr="00786B60" w:rsidRDefault="00786B60" w:rsidP="00786B60">
      <w:pPr>
        <w:spacing w:after="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p w:rsidR="00786B60" w:rsidRPr="00786B60" w:rsidRDefault="00786B60" w:rsidP="00786B60">
      <w:pPr>
        <w:spacing w:after="2" w:line="248" w:lineRule="auto"/>
        <w:ind w:left="10"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EMERGENCY TELEPHONE NUMBER  </w:t>
      </w:r>
    </w:p>
    <w:p w:rsidR="00786B60" w:rsidRPr="00786B60" w:rsidRDefault="00786B60" w:rsidP="00786B60">
      <w:pPr>
        <w:spacing w:after="2" w:line="248" w:lineRule="auto"/>
        <w:ind w:left="2170"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CHEMTREC 1 (800) 424-9300  </w:t>
      </w:r>
    </w:p>
    <w:p w:rsidR="00786B60" w:rsidRPr="00786B60" w:rsidRDefault="00786B60" w:rsidP="00786B60">
      <w:pPr>
        <w:spacing w:after="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 </w:t>
      </w:r>
    </w:p>
    <w:p w:rsidR="00786B60" w:rsidRPr="00786B60" w:rsidRDefault="00786B60" w:rsidP="00786B60">
      <w:pPr>
        <w:spacing w:after="7" w:line="248" w:lineRule="auto"/>
        <w:ind w:left="10"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2. Hazards Identification  </w:t>
      </w:r>
    </w:p>
    <w:p w:rsidR="00786B60" w:rsidRPr="00786B60" w:rsidRDefault="00786B60" w:rsidP="00786B60">
      <w:pPr>
        <w:spacing w:after="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 </w:t>
      </w:r>
    </w:p>
    <w:p w:rsidR="00786B60" w:rsidRPr="00786B60" w:rsidRDefault="00786B60" w:rsidP="00786B60">
      <w:pPr>
        <w:keepNext/>
        <w:keepLines/>
        <w:spacing w:after="7" w:line="248" w:lineRule="auto"/>
        <w:ind w:left="715" w:right="7346" w:hanging="10"/>
        <w:outlineLvl w:val="0"/>
        <w:rPr>
          <w:rFonts w:ascii="Times New Roman" w:eastAsia="Times New Roman" w:hAnsi="Times New Roman" w:cs="Times New Roman"/>
          <w:b/>
          <w:color w:val="000000"/>
        </w:rPr>
      </w:pPr>
      <w:r w:rsidRPr="00786B60">
        <w:rPr>
          <w:rFonts w:ascii="Times New Roman" w:eastAsia="Times New Roman" w:hAnsi="Times New Roman" w:cs="Times New Roman"/>
          <w:b/>
          <w:color w:val="000000"/>
        </w:rPr>
        <w:t xml:space="preserve">Emergency Overview  </w:t>
      </w:r>
    </w:p>
    <w:p w:rsidR="00786B60" w:rsidRPr="00786B60" w:rsidRDefault="00786B60" w:rsidP="00786B60">
      <w:pPr>
        <w:keepNext/>
        <w:keepLines/>
        <w:spacing w:after="7" w:line="248" w:lineRule="auto"/>
        <w:ind w:left="715" w:right="7346" w:hanging="10"/>
        <w:outlineLvl w:val="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Color: Clear to cloudy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Physical State: Liquid.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Odor: Mild odor    </w:t>
      </w:r>
    </w:p>
    <w:p w:rsidR="00786B60" w:rsidRPr="00786B60" w:rsidRDefault="00786B60" w:rsidP="00786B60">
      <w:pPr>
        <w:spacing w:after="0"/>
        <w:ind w:left="72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 </w:t>
      </w:r>
    </w:p>
    <w:p w:rsidR="00786B60" w:rsidRPr="00786B60" w:rsidRDefault="00786B60" w:rsidP="00786B60">
      <w:pPr>
        <w:keepNext/>
        <w:keepLines/>
        <w:spacing w:after="7" w:line="248" w:lineRule="auto"/>
        <w:ind w:left="715" w:hanging="10"/>
        <w:outlineLvl w:val="0"/>
        <w:rPr>
          <w:rFonts w:ascii="Times New Roman" w:eastAsia="Times New Roman" w:hAnsi="Times New Roman" w:cs="Times New Roman"/>
          <w:b/>
          <w:color w:val="000000"/>
        </w:rPr>
      </w:pPr>
      <w:r w:rsidRPr="00786B60">
        <w:rPr>
          <w:rFonts w:ascii="Times New Roman" w:eastAsia="Times New Roman" w:hAnsi="Times New Roman" w:cs="Times New Roman"/>
          <w:b/>
          <w:color w:val="000000"/>
        </w:rPr>
        <w:t xml:space="preserve">OSHA Hazard Communication Standard  </w:t>
      </w:r>
    </w:p>
    <w:p w:rsidR="00786B60" w:rsidRPr="00786B60" w:rsidRDefault="00786B60" w:rsidP="00786B60">
      <w:pPr>
        <w:spacing w:after="2" w:line="248" w:lineRule="auto"/>
        <w:ind w:left="715" w:right="566"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t>This product is not a "Hazardous Chemical" as defined by the OSHA Hazard Communication Standard</w:t>
      </w:r>
      <w:proofErr w:type="gramStart"/>
      <w:r w:rsidRPr="00786B60">
        <w:rPr>
          <w:rFonts w:ascii="Times New Roman" w:eastAsia="Times New Roman" w:hAnsi="Times New Roman" w:cs="Times New Roman"/>
          <w:color w:val="000000"/>
        </w:rPr>
        <w:t>,  29</w:t>
      </w:r>
      <w:proofErr w:type="gramEnd"/>
      <w:r w:rsidRPr="00786B60">
        <w:rPr>
          <w:rFonts w:ascii="Times New Roman" w:eastAsia="Times New Roman" w:hAnsi="Times New Roman" w:cs="Times New Roman"/>
          <w:color w:val="000000"/>
        </w:rPr>
        <w:t xml:space="preserve"> CFR 1910.1200.  </w:t>
      </w:r>
    </w:p>
    <w:p w:rsidR="00786B60" w:rsidRPr="00786B60" w:rsidRDefault="00786B60" w:rsidP="00786B60">
      <w:pPr>
        <w:spacing w:after="0"/>
        <w:ind w:left="720"/>
        <w:rPr>
          <w:rFonts w:ascii="Times New Roman" w:eastAsia="Times New Roman" w:hAnsi="Times New Roman" w:cs="Times New Roman"/>
          <w:b/>
          <w:color w:val="000000"/>
        </w:rPr>
      </w:pPr>
      <w:r w:rsidRPr="00786B60">
        <w:rPr>
          <w:rFonts w:ascii="Times New Roman" w:eastAsia="Times New Roman" w:hAnsi="Times New Roman" w:cs="Times New Roman"/>
          <w:b/>
          <w:color w:val="000000"/>
        </w:rPr>
        <w:t xml:space="preserve"> </w:t>
      </w:r>
    </w:p>
    <w:p w:rsidR="00786B60" w:rsidRPr="00786B60" w:rsidRDefault="00786B60" w:rsidP="00786B60">
      <w:pPr>
        <w:spacing w:after="0"/>
        <w:ind w:left="72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Warning! </w:t>
      </w:r>
    </w:p>
    <w:p w:rsidR="00786B60" w:rsidRPr="00786B60" w:rsidRDefault="00786B60" w:rsidP="00786B60">
      <w:pPr>
        <w:keepNext/>
        <w:keepLines/>
        <w:spacing w:after="7" w:line="248" w:lineRule="auto"/>
        <w:ind w:left="715" w:hanging="10"/>
        <w:outlineLvl w:val="0"/>
        <w:rPr>
          <w:rFonts w:ascii="Times New Roman" w:eastAsia="Times New Roman" w:hAnsi="Times New Roman" w:cs="Times New Roman"/>
          <w:b/>
          <w:color w:val="000000"/>
        </w:rPr>
      </w:pPr>
      <w:r w:rsidRPr="00786B60">
        <w:rPr>
          <w:rFonts w:ascii="Times New Roman" w:eastAsia="Times New Roman" w:hAnsi="Times New Roman" w:cs="Times New Roman"/>
          <w:b/>
          <w:color w:val="000000"/>
        </w:rPr>
        <w:t xml:space="preserve">Potential Health Effects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Eye Contact:</w:t>
      </w:r>
      <w:r w:rsidRPr="00786B60">
        <w:rPr>
          <w:rFonts w:ascii="Times New Roman" w:eastAsia="Times New Roman" w:hAnsi="Times New Roman" w:cs="Times New Roman"/>
          <w:color w:val="000000"/>
        </w:rPr>
        <w:t xml:space="preserve"> May cause slight temporary eye irritation. Corneal injury is unlikely. Mist may cause eye irritation.  </w:t>
      </w:r>
      <w:r w:rsidRPr="00786B60">
        <w:rPr>
          <w:rFonts w:ascii="Times New Roman" w:eastAsia="Times New Roman" w:hAnsi="Times New Roman" w:cs="Times New Roman"/>
          <w:b/>
          <w:color w:val="000000"/>
        </w:rPr>
        <w:t>Skin Contact:</w:t>
      </w:r>
      <w:r w:rsidRPr="00786B60">
        <w:rPr>
          <w:rFonts w:ascii="Times New Roman" w:eastAsia="Times New Roman" w:hAnsi="Times New Roman" w:cs="Times New Roman"/>
          <w:color w:val="000000"/>
        </w:rPr>
        <w:t xml:space="preserve"> Prolonged contact is essentially nonirritating to skin. Repeated contact may cause drying, flaking and softening of skin.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Skin Absorption:</w:t>
      </w:r>
      <w:r w:rsidRPr="00786B60">
        <w:rPr>
          <w:rFonts w:ascii="Times New Roman" w:eastAsia="Times New Roman" w:hAnsi="Times New Roman" w:cs="Times New Roman"/>
          <w:color w:val="000000"/>
        </w:rPr>
        <w:t xml:space="preserve"> Prolonged skin contact is unlikely to result in absorption of harmful amounts.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Inhalation: At room temperature, exposure to vapor is minimal due to low volatility. Mist may cause irritation of upper respiratory tract (nose and throat).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Ingestion:</w:t>
      </w:r>
      <w:r w:rsidRPr="00786B60">
        <w:rPr>
          <w:rFonts w:ascii="Times New Roman" w:eastAsia="Times New Roman" w:hAnsi="Times New Roman" w:cs="Times New Roman"/>
          <w:color w:val="000000"/>
        </w:rPr>
        <w:t xml:space="preserve"> Very low toxicity if swallowed. Harmful effects not anticipated from swallowing small amounts.  </w:t>
      </w:r>
      <w:r w:rsidRPr="00786B60">
        <w:rPr>
          <w:rFonts w:ascii="Times New Roman" w:eastAsia="Times New Roman" w:hAnsi="Times New Roman" w:cs="Times New Roman"/>
          <w:b/>
          <w:color w:val="000000"/>
        </w:rPr>
        <w:t>Aspiration hazard:</w:t>
      </w:r>
      <w:r w:rsidRPr="00786B60">
        <w:rPr>
          <w:rFonts w:ascii="Times New Roman" w:eastAsia="Times New Roman" w:hAnsi="Times New Roman" w:cs="Times New Roman"/>
          <w:color w:val="000000"/>
        </w:rPr>
        <w:t xml:space="preserve"> Based on physical properties, not likely to be an aspiration hazard.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Precautionary Statements:</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t>Wash thoroughly after handling</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t>Wear protective gloves/protective clothing/eye protection/face protection</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t>If in eyes: Rinse cautiously with water for several minutes. Remove any contact lenses, call CHEMTREC</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t>Store in dry place. Store in a closed container.</w:t>
      </w:r>
    </w:p>
    <w:p w:rsidR="00786B60" w:rsidRPr="00786B60" w:rsidRDefault="00786B60" w:rsidP="00786B60">
      <w:pPr>
        <w:spacing w:after="0"/>
        <w:ind w:left="72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p w:rsidR="00786B60" w:rsidRPr="00786B60" w:rsidRDefault="00786B60" w:rsidP="00786B60">
      <w:pPr>
        <w:keepNext/>
        <w:keepLines/>
        <w:spacing w:after="7" w:line="248" w:lineRule="auto"/>
        <w:ind w:left="10" w:hanging="10"/>
        <w:outlineLvl w:val="0"/>
        <w:rPr>
          <w:rFonts w:ascii="Times New Roman" w:eastAsia="Times New Roman" w:hAnsi="Times New Roman" w:cs="Times New Roman"/>
          <w:b/>
          <w:color w:val="000000"/>
        </w:rPr>
      </w:pPr>
      <w:r w:rsidRPr="00786B60">
        <w:rPr>
          <w:rFonts w:ascii="Times New Roman" w:eastAsia="Times New Roman" w:hAnsi="Times New Roman" w:cs="Times New Roman"/>
          <w:b/>
          <w:color w:val="000000"/>
        </w:rPr>
        <w:t xml:space="preserve">3. Composition Information  </w:t>
      </w:r>
    </w:p>
    <w:p w:rsidR="00786B60" w:rsidRPr="00786B60" w:rsidRDefault="00786B60" w:rsidP="00786B60">
      <w:pPr>
        <w:spacing w:after="0"/>
        <w:rPr>
          <w:rFonts w:ascii="Times New Roman" w:eastAsia="Times New Roman" w:hAnsi="Times New Roman" w:cs="Times New Roman"/>
          <w:color w:val="000000"/>
        </w:rPr>
      </w:pPr>
    </w:p>
    <w:tbl>
      <w:tblPr>
        <w:tblStyle w:val="TableGrid"/>
        <w:tblW w:w="10270" w:type="dxa"/>
        <w:tblInd w:w="5" w:type="dxa"/>
        <w:tblCellMar>
          <w:top w:w="7" w:type="dxa"/>
          <w:left w:w="108" w:type="dxa"/>
          <w:right w:w="115" w:type="dxa"/>
        </w:tblCellMar>
        <w:tblLook w:val="04A0" w:firstRow="1" w:lastRow="0" w:firstColumn="1" w:lastColumn="0" w:noHBand="0" w:noVBand="1"/>
      </w:tblPr>
      <w:tblGrid>
        <w:gridCol w:w="5594"/>
        <w:gridCol w:w="2338"/>
        <w:gridCol w:w="2338"/>
      </w:tblGrid>
      <w:tr w:rsidR="00786B60" w:rsidRPr="00786B60" w:rsidTr="00786B60">
        <w:trPr>
          <w:trHeight w:val="262"/>
        </w:trPr>
        <w:tc>
          <w:tcPr>
            <w:tcW w:w="5594" w:type="dxa"/>
            <w:tcBorders>
              <w:top w:val="single" w:sz="4" w:space="0" w:color="BFBFBF"/>
              <w:left w:val="single" w:sz="4" w:space="0" w:color="BFBFBF"/>
              <w:bottom w:val="single" w:sz="4" w:space="0" w:color="BFBFBF"/>
              <w:right w:val="single" w:sz="4" w:space="0" w:color="BFBFBF"/>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Component </w:t>
            </w:r>
          </w:p>
        </w:tc>
        <w:tc>
          <w:tcPr>
            <w:tcW w:w="2338" w:type="dxa"/>
            <w:tcBorders>
              <w:top w:val="single" w:sz="4" w:space="0" w:color="BFBFBF"/>
              <w:left w:val="single" w:sz="4" w:space="0" w:color="BFBFBF"/>
              <w:bottom w:val="single" w:sz="4" w:space="0" w:color="BFBFBF"/>
              <w:right w:val="single" w:sz="4" w:space="0" w:color="BFBFBF"/>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CAS # </w:t>
            </w:r>
          </w:p>
        </w:tc>
        <w:tc>
          <w:tcPr>
            <w:tcW w:w="2338" w:type="dxa"/>
            <w:tcBorders>
              <w:top w:val="single" w:sz="4" w:space="0" w:color="BFBFBF"/>
              <w:left w:val="single" w:sz="4" w:space="0" w:color="BFBFBF"/>
              <w:bottom w:val="single" w:sz="4" w:space="0" w:color="BFBFBF"/>
              <w:right w:val="single" w:sz="4" w:space="0" w:color="BFBFBF"/>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Amount </w:t>
            </w:r>
          </w:p>
        </w:tc>
      </w:tr>
      <w:tr w:rsidR="00786B60" w:rsidRPr="00786B60" w:rsidTr="00786B60">
        <w:trPr>
          <w:trHeight w:val="264"/>
        </w:trPr>
        <w:tc>
          <w:tcPr>
            <w:tcW w:w="5594" w:type="dxa"/>
            <w:tcBorders>
              <w:top w:val="single" w:sz="4" w:space="0" w:color="BFBFBF"/>
              <w:left w:val="single" w:sz="4" w:space="0" w:color="BFBFBF"/>
              <w:bottom w:val="single" w:sz="4" w:space="0" w:color="BFBFBF"/>
              <w:right w:val="single" w:sz="4" w:space="0" w:color="BFBFBF"/>
            </w:tcBorders>
          </w:tcPr>
          <w:p w:rsidR="00786B60" w:rsidRPr="00786B60" w:rsidRDefault="00786B60" w:rsidP="00786B60">
            <w:pPr>
              <w:spacing w:line="259"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Alkylpolycosides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defoamers</w:t>
            </w:r>
            <w:proofErr w:type="spellEnd"/>
            <w:r>
              <w:rPr>
                <w:rFonts w:ascii="Times New Roman" w:eastAsia="Times New Roman" w:hAnsi="Times New Roman" w:cs="Times New Roman"/>
                <w:color w:val="000000"/>
              </w:rPr>
              <w:t>, and nonionic coupling agents</w:t>
            </w:r>
          </w:p>
        </w:tc>
        <w:tc>
          <w:tcPr>
            <w:tcW w:w="2338" w:type="dxa"/>
            <w:tcBorders>
              <w:top w:val="single" w:sz="4" w:space="0" w:color="BFBFBF"/>
              <w:left w:val="single" w:sz="4" w:space="0" w:color="BFBFBF"/>
              <w:bottom w:val="single" w:sz="4" w:space="0" w:color="BFBFBF"/>
              <w:right w:val="single" w:sz="4" w:space="0" w:color="BFBFBF"/>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Mixture </w:t>
            </w:r>
          </w:p>
        </w:tc>
        <w:tc>
          <w:tcPr>
            <w:tcW w:w="2338" w:type="dxa"/>
            <w:tcBorders>
              <w:top w:val="single" w:sz="4" w:space="0" w:color="BFBFBF"/>
              <w:left w:val="single" w:sz="4" w:space="0" w:color="BFBFBF"/>
              <w:bottom w:val="single" w:sz="4" w:space="0" w:color="BFBFBF"/>
              <w:right w:val="single" w:sz="4" w:space="0" w:color="BFBFBF"/>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&gt;20.00% </w:t>
            </w:r>
          </w:p>
        </w:tc>
      </w:tr>
      <w:tr w:rsidR="00786B60" w:rsidRPr="00786B60" w:rsidTr="00786B60">
        <w:trPr>
          <w:trHeight w:val="516"/>
        </w:trPr>
        <w:tc>
          <w:tcPr>
            <w:tcW w:w="5594" w:type="dxa"/>
            <w:tcBorders>
              <w:top w:val="single" w:sz="4" w:space="0" w:color="BFBFBF"/>
              <w:left w:val="single" w:sz="4" w:space="0" w:color="BFBFBF"/>
              <w:bottom w:val="single" w:sz="4" w:space="0" w:color="BFBFBF"/>
              <w:right w:val="single" w:sz="4" w:space="0" w:color="BFBFBF"/>
            </w:tcBorders>
          </w:tcPr>
          <w:p w:rsidR="00786B60" w:rsidRPr="00786B60" w:rsidRDefault="00786B60" w:rsidP="00786B60">
            <w:pP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Ammonium sulfate</w:t>
            </w:r>
          </w:p>
        </w:tc>
        <w:tc>
          <w:tcPr>
            <w:tcW w:w="2338" w:type="dxa"/>
            <w:tcBorders>
              <w:top w:val="single" w:sz="4" w:space="0" w:color="BFBFBF"/>
              <w:left w:val="single" w:sz="4" w:space="0" w:color="BFBFBF"/>
              <w:bottom w:val="single" w:sz="4" w:space="0" w:color="BFBFBF"/>
              <w:right w:val="single" w:sz="4" w:space="0" w:color="BFBFBF"/>
            </w:tcBorders>
          </w:tcPr>
          <w:p w:rsidR="00786B60" w:rsidRPr="00786B60" w:rsidRDefault="00786B60" w:rsidP="00786B60">
            <w:pP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7783-20-2</w:t>
            </w:r>
          </w:p>
        </w:tc>
        <w:tc>
          <w:tcPr>
            <w:tcW w:w="2338" w:type="dxa"/>
            <w:tcBorders>
              <w:top w:val="single" w:sz="4" w:space="0" w:color="BFBFBF"/>
              <w:left w:val="single" w:sz="4" w:space="0" w:color="BFBFBF"/>
              <w:bottom w:val="single" w:sz="4" w:space="0" w:color="BFBFBF"/>
              <w:right w:val="single" w:sz="4" w:space="0" w:color="BFBFBF"/>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&gt;25.5%</w:t>
            </w:r>
          </w:p>
        </w:tc>
      </w:tr>
    </w:tbl>
    <w:p w:rsidR="00786B60" w:rsidRDefault="00786B60" w:rsidP="00786B60">
      <w:pPr>
        <w:spacing w:after="0"/>
        <w:rPr>
          <w:rFonts w:ascii="Times New Roman" w:eastAsia="Times New Roman" w:hAnsi="Times New Roman" w:cs="Times New Roman"/>
          <w:color w:val="000000"/>
        </w:rPr>
      </w:pPr>
    </w:p>
    <w:p w:rsidR="00786B60" w:rsidRPr="00786B60" w:rsidRDefault="00786B60" w:rsidP="00786B60">
      <w:pPr>
        <w:spacing w:after="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p w:rsidR="00786B60" w:rsidRPr="00786B60" w:rsidRDefault="00786B60" w:rsidP="00786B60">
      <w:pPr>
        <w:spacing w:after="7" w:line="248" w:lineRule="auto"/>
        <w:ind w:left="10"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4. First Aid Measures  </w:t>
      </w:r>
    </w:p>
    <w:p w:rsidR="00786B60" w:rsidRPr="00786B60" w:rsidRDefault="00786B60" w:rsidP="00786B60">
      <w:pPr>
        <w:spacing w:after="0"/>
        <w:rPr>
          <w:rFonts w:ascii="Times New Roman" w:eastAsia="Times New Roman" w:hAnsi="Times New Roman" w:cs="Times New Roman"/>
          <w:color w:val="000000"/>
        </w:rPr>
      </w:pPr>
      <w:r w:rsidRPr="00786B60">
        <w:rPr>
          <w:rFonts w:ascii="Times New Roman" w:eastAsia="Times New Roman" w:hAnsi="Times New Roman" w:cs="Times New Roman"/>
          <w:b/>
          <w:color w:val="000000"/>
        </w:rPr>
        <w:lastRenderedPageBreak/>
        <w:t xml:space="preserve"> </w:t>
      </w:r>
    </w:p>
    <w:p w:rsidR="00786B60" w:rsidRPr="00786B60" w:rsidRDefault="00786B60" w:rsidP="00786B60">
      <w:pPr>
        <w:keepNext/>
        <w:keepLines/>
        <w:spacing w:after="7" w:line="248" w:lineRule="auto"/>
        <w:ind w:left="10" w:hanging="10"/>
        <w:outlineLvl w:val="0"/>
        <w:rPr>
          <w:rFonts w:ascii="Times New Roman" w:eastAsia="Times New Roman" w:hAnsi="Times New Roman" w:cs="Times New Roman"/>
          <w:b/>
          <w:color w:val="000000"/>
        </w:rPr>
      </w:pPr>
      <w:r w:rsidRPr="00786B60">
        <w:rPr>
          <w:rFonts w:ascii="Times New Roman" w:eastAsia="Times New Roman" w:hAnsi="Times New Roman" w:cs="Times New Roman"/>
          <w:b/>
          <w:color w:val="000000"/>
        </w:rPr>
        <w:t xml:space="preserve">Description of first aid measures  </w:t>
      </w:r>
    </w:p>
    <w:p w:rsidR="00786B60" w:rsidRPr="00786B60" w:rsidRDefault="00786B60" w:rsidP="00786B60">
      <w:pPr>
        <w:spacing w:after="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r w:rsidRPr="00786B60">
        <w:rPr>
          <w:rFonts w:ascii="Times New Roman" w:eastAsia="Times New Roman" w:hAnsi="Times New Roman" w:cs="Times New Roman"/>
          <w:color w:val="000000"/>
        </w:rPr>
        <w:tab/>
      </w:r>
      <w:r w:rsidRPr="00786B60">
        <w:rPr>
          <w:rFonts w:ascii="Times New Roman" w:eastAsia="Times New Roman" w:hAnsi="Times New Roman" w:cs="Times New Roman"/>
          <w:b/>
          <w:color w:val="000000"/>
        </w:rPr>
        <w:t>General advice:</w:t>
      </w:r>
      <w:r w:rsidRPr="00786B60">
        <w:rPr>
          <w:rFonts w:ascii="Times New Roman" w:eastAsia="Times New Roman" w:hAnsi="Times New Roman" w:cs="Times New Roman"/>
          <w:color w:val="000000"/>
        </w:rPr>
        <w:t xml:space="preserve"> If potential for exposure exists refer to Section 8 for specific personal protective equipment.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Inhalation</w:t>
      </w:r>
      <w:r w:rsidRPr="00786B60">
        <w:rPr>
          <w:rFonts w:ascii="Times New Roman" w:eastAsia="Times New Roman" w:hAnsi="Times New Roman" w:cs="Times New Roman"/>
          <w:color w:val="000000"/>
        </w:rPr>
        <w:t xml:space="preserve">: Move person to fresh air; if effects occur, consult a physician.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Skin Contact:</w:t>
      </w:r>
      <w:r w:rsidRPr="00786B60">
        <w:rPr>
          <w:rFonts w:ascii="Times New Roman" w:eastAsia="Times New Roman" w:hAnsi="Times New Roman" w:cs="Times New Roman"/>
          <w:color w:val="000000"/>
        </w:rPr>
        <w:t xml:space="preserve"> Flush skin with plenty of water for at least 15 minutes while removing contaminated clothing and shoes. Wash clothing before reuse. Remove contaminated clothing and shoes. If irritation persists seek medical attention.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Eye Contact:</w:t>
      </w:r>
      <w:r w:rsidRPr="00786B60">
        <w:rPr>
          <w:rFonts w:ascii="Times New Roman" w:eastAsia="Times New Roman" w:hAnsi="Times New Roman" w:cs="Times New Roman"/>
          <w:color w:val="000000"/>
        </w:rPr>
        <w:t xml:space="preserve"> Flush eyes thoroughly with water for several minutes. Remove contact lenses after the initial 1-2 minutes and continue flushing for several additional minutes. If effects occur, consult a physician, preferably an ophthalmologist.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Ingestion:</w:t>
      </w:r>
      <w:r w:rsidRPr="00786B60">
        <w:rPr>
          <w:rFonts w:ascii="Times New Roman" w:eastAsia="Times New Roman" w:hAnsi="Times New Roman" w:cs="Times New Roman"/>
          <w:color w:val="000000"/>
        </w:rPr>
        <w:t xml:space="preserve"> Call a physician or poison control center immediately. Rinse mouth. Do NOT induce vomiting. If vomiting occurs keep head low so that stomach content doesn’t get into the lungs. Do not use mouth to mouth.</w:t>
      </w:r>
    </w:p>
    <w:p w:rsidR="00786B60" w:rsidRPr="00786B60" w:rsidRDefault="00786B60" w:rsidP="00786B60">
      <w:pPr>
        <w:spacing w:after="0"/>
        <w:ind w:left="72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 </w:t>
      </w:r>
    </w:p>
    <w:p w:rsidR="00786B60" w:rsidRPr="00786B60" w:rsidRDefault="00786B60" w:rsidP="00786B60">
      <w:pPr>
        <w:spacing w:after="7" w:line="248" w:lineRule="auto"/>
        <w:ind w:left="715" w:right="2925"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Indication of immediate medical attention and special treatment needed  </w:t>
      </w:r>
    </w:p>
    <w:p w:rsidR="00786B60" w:rsidRPr="00786B60" w:rsidRDefault="00786B60" w:rsidP="00786B60">
      <w:pPr>
        <w:spacing w:after="7" w:line="248" w:lineRule="auto"/>
        <w:ind w:left="715" w:right="2925"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tab/>
      </w:r>
      <w:r w:rsidRPr="00786B60">
        <w:rPr>
          <w:rFonts w:ascii="Times New Roman" w:eastAsia="Times New Roman" w:hAnsi="Times New Roman" w:cs="Times New Roman"/>
          <w:color w:val="000000"/>
        </w:rPr>
        <w:tab/>
        <w:t>In case of a</w:t>
      </w:r>
      <w:r w:rsidR="00AD1E50">
        <w:rPr>
          <w:rFonts w:ascii="Times New Roman" w:eastAsia="Times New Roman" w:hAnsi="Times New Roman" w:cs="Times New Roman"/>
          <w:color w:val="000000"/>
        </w:rPr>
        <w:t>n</w:t>
      </w:r>
      <w:r w:rsidRPr="00786B60">
        <w:rPr>
          <w:rFonts w:ascii="Times New Roman" w:eastAsia="Times New Roman" w:hAnsi="Times New Roman" w:cs="Times New Roman"/>
          <w:color w:val="000000"/>
        </w:rPr>
        <w:t xml:space="preserve"> accident or </w:t>
      </w:r>
      <w:proofErr w:type="spellStart"/>
      <w:r w:rsidRPr="00786B60">
        <w:rPr>
          <w:rFonts w:ascii="Times New Roman" w:eastAsia="Times New Roman" w:hAnsi="Times New Roman" w:cs="Times New Roman"/>
          <w:color w:val="000000"/>
        </w:rPr>
        <w:t>unwellness</w:t>
      </w:r>
      <w:proofErr w:type="spellEnd"/>
      <w:r w:rsidRPr="00786B60">
        <w:rPr>
          <w:rFonts w:ascii="Times New Roman" w:eastAsia="Times New Roman" w:hAnsi="Times New Roman" w:cs="Times New Roman"/>
          <w:color w:val="000000"/>
        </w:rPr>
        <w:t xml:space="preserve">, seek medical attention immediately  </w:t>
      </w:r>
    </w:p>
    <w:p w:rsidR="00786B60" w:rsidRPr="00786B60" w:rsidRDefault="00786B60" w:rsidP="00786B60">
      <w:pPr>
        <w:spacing w:after="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p w:rsidR="00786B60" w:rsidRPr="00786B60" w:rsidRDefault="00786B60" w:rsidP="00786B60">
      <w:pPr>
        <w:keepNext/>
        <w:keepLines/>
        <w:spacing w:after="7" w:line="248" w:lineRule="auto"/>
        <w:ind w:left="10" w:hanging="10"/>
        <w:outlineLvl w:val="0"/>
        <w:rPr>
          <w:rFonts w:ascii="Times New Roman" w:eastAsia="Times New Roman" w:hAnsi="Times New Roman" w:cs="Times New Roman"/>
          <w:b/>
          <w:color w:val="000000"/>
        </w:rPr>
      </w:pPr>
      <w:r w:rsidRPr="00786B60">
        <w:rPr>
          <w:rFonts w:ascii="Times New Roman" w:eastAsia="Times New Roman" w:hAnsi="Times New Roman" w:cs="Times New Roman"/>
          <w:b/>
          <w:color w:val="000000"/>
        </w:rPr>
        <w:t xml:space="preserve">5. Fire Fighting Measures  </w:t>
      </w:r>
    </w:p>
    <w:p w:rsidR="00786B60" w:rsidRPr="00786B60" w:rsidRDefault="00786B60" w:rsidP="00786B60">
      <w:pPr>
        <w:spacing w:after="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Suitable extinguishing media: </w:t>
      </w:r>
      <w:r w:rsidRPr="00786B60">
        <w:rPr>
          <w:rFonts w:ascii="Times New Roman" w:eastAsia="Times New Roman" w:hAnsi="Times New Roman" w:cs="Times New Roman"/>
          <w:color w:val="000000"/>
        </w:rPr>
        <w:t>Water fog or fine spray, Dry chemical fire extinguishers, Carbon dioxide fire extinguishers, Foam.</w:t>
      </w:r>
    </w:p>
    <w:p w:rsidR="00786B60" w:rsidRPr="00786B60" w:rsidRDefault="00786B60" w:rsidP="00786B60">
      <w:pPr>
        <w:spacing w:after="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r w:rsidRPr="00786B60">
        <w:rPr>
          <w:rFonts w:ascii="Times New Roman" w:eastAsia="Times New Roman" w:hAnsi="Times New Roman" w:cs="Times New Roman"/>
          <w:color w:val="000000"/>
        </w:rPr>
        <w:tab/>
      </w:r>
      <w:r w:rsidRPr="00786B60">
        <w:rPr>
          <w:rFonts w:ascii="Times New Roman" w:eastAsia="Times New Roman" w:hAnsi="Times New Roman" w:cs="Times New Roman"/>
          <w:b/>
          <w:color w:val="000000"/>
        </w:rPr>
        <w:t>Extinguishing Media to Avoid:</w:t>
      </w:r>
      <w:r w:rsidRPr="00786B60">
        <w:rPr>
          <w:rFonts w:ascii="Times New Roman" w:eastAsia="Times New Roman" w:hAnsi="Times New Roman" w:cs="Times New Roman"/>
          <w:color w:val="000000"/>
        </w:rPr>
        <w:t xml:space="preserve"> Do not use direct water stream. May spread fire. </w:t>
      </w:r>
    </w:p>
    <w:p w:rsidR="00786B60" w:rsidRPr="00786B60" w:rsidRDefault="00786B60" w:rsidP="00786B60">
      <w:pPr>
        <w:spacing w:after="0"/>
        <w:ind w:left="72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Specific Hazards arising from the substance or mixture: </w:t>
      </w:r>
      <w:r w:rsidRPr="00786B60">
        <w:rPr>
          <w:rFonts w:ascii="Times New Roman" w:eastAsia="Times New Roman" w:hAnsi="Times New Roman" w:cs="Times New Roman"/>
          <w:color w:val="000000"/>
        </w:rPr>
        <w:t>Avoid inhaling the fumes</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p>
    <w:p w:rsidR="00786B60" w:rsidRPr="00786B60" w:rsidRDefault="00786B60" w:rsidP="00786B60">
      <w:pPr>
        <w:keepNext/>
        <w:keepLines/>
        <w:spacing w:after="7" w:line="248" w:lineRule="auto"/>
        <w:ind w:left="715" w:hanging="10"/>
        <w:outlineLvl w:val="0"/>
        <w:rPr>
          <w:rFonts w:ascii="Times New Roman" w:eastAsia="Times New Roman" w:hAnsi="Times New Roman" w:cs="Times New Roman"/>
          <w:b/>
          <w:color w:val="000000"/>
        </w:rPr>
      </w:pPr>
      <w:r w:rsidRPr="00786B60">
        <w:rPr>
          <w:rFonts w:ascii="Times New Roman" w:eastAsia="Times New Roman" w:hAnsi="Times New Roman" w:cs="Times New Roman"/>
          <w:b/>
          <w:color w:val="000000"/>
        </w:rPr>
        <w:t xml:space="preserve">Advice for firefighters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Fire Fighting Procedures:</w:t>
      </w:r>
      <w:r w:rsidRPr="00786B60">
        <w:rPr>
          <w:rFonts w:ascii="Times New Roman" w:eastAsia="Times New Roman" w:hAnsi="Times New Roman" w:cs="Times New Roman"/>
          <w:color w:val="000000"/>
        </w:rPr>
        <w:t xml:space="preserve"> Keep people away. Isolate fire and deny unnecessary entry. Use water spray to cool fire exposed containers and fire affected zone until fire is out and danger of </w:t>
      </w:r>
      <w:proofErr w:type="spellStart"/>
      <w:r w:rsidRPr="00786B60">
        <w:rPr>
          <w:rFonts w:ascii="Times New Roman" w:eastAsia="Times New Roman" w:hAnsi="Times New Roman" w:cs="Times New Roman"/>
          <w:color w:val="000000"/>
        </w:rPr>
        <w:t>reignition</w:t>
      </w:r>
      <w:proofErr w:type="spellEnd"/>
      <w:r w:rsidRPr="00786B60">
        <w:rPr>
          <w:rFonts w:ascii="Times New Roman" w:eastAsia="Times New Roman" w:hAnsi="Times New Roman" w:cs="Times New Roman"/>
          <w:color w:val="000000"/>
        </w:rPr>
        <w:t xml:space="preserve"> has passed. Fight fire from protected location or safe distance. Consider the use of unmanned hose holders or monitor nozzles. Immediately withdraw all personnel from the area in case of rising sound from venting safety device or discoloration of the container. Burning liquids may be extinguished by dilution with water. Do not use direct water stream. May spread fire. Move container from fire area if this is possible without hazard. Burning liquids may be moved by flushing with water to protect personnel and minimize property damage.  </w:t>
      </w:r>
    </w:p>
    <w:p w:rsidR="00786B60" w:rsidRPr="00786B60" w:rsidRDefault="00786B60" w:rsidP="00786B60">
      <w:pPr>
        <w:spacing w:after="0"/>
        <w:ind w:left="705" w:firstLine="15"/>
        <w:rPr>
          <w:rFonts w:ascii="Times New Roman" w:eastAsia="Times New Roman" w:hAnsi="Times New Roman" w:cs="Times New Roman"/>
          <w:color w:val="000000"/>
        </w:rPr>
      </w:pPr>
      <w:r w:rsidRPr="00786B60">
        <w:rPr>
          <w:rFonts w:ascii="Times New Roman" w:eastAsia="Times New Roman" w:hAnsi="Times New Roman" w:cs="Times New Roman"/>
          <w:b/>
          <w:color w:val="000000"/>
        </w:rPr>
        <w:t>Special Protective Equipment for Firefighters</w:t>
      </w:r>
      <w:r w:rsidRPr="00786B60">
        <w:rPr>
          <w:rFonts w:ascii="Times New Roman" w:eastAsia="Times New Roman" w:hAnsi="Times New Roman" w:cs="Times New Roman"/>
          <w:color w:val="000000"/>
        </w:rPr>
        <w:t>: Wear positive-pressure self-contained breathing apparatus (SCBA) and protective fire</w:t>
      </w:r>
      <w:r w:rsidR="007378AC">
        <w:rPr>
          <w:rFonts w:ascii="Times New Roman" w:eastAsia="Times New Roman" w:hAnsi="Times New Roman" w:cs="Times New Roman"/>
          <w:color w:val="000000"/>
        </w:rPr>
        <w:t xml:space="preserve"> </w:t>
      </w:r>
      <w:r w:rsidRPr="00786B60">
        <w:rPr>
          <w:rFonts w:ascii="Times New Roman" w:eastAsia="Times New Roman" w:hAnsi="Times New Roman" w:cs="Times New Roman"/>
          <w:color w:val="000000"/>
        </w:rPr>
        <w:t xml:space="preserve">fighting clothing (includes fire fighting helmet, coat, trousers, boots, and gloves). If protective equipment is not available or not used, fight fire from a protected location or a safe distance. </w:t>
      </w:r>
    </w:p>
    <w:p w:rsidR="00786B60" w:rsidRPr="00786B60" w:rsidRDefault="00786B60" w:rsidP="00786B60">
      <w:pPr>
        <w:spacing w:after="0"/>
        <w:ind w:left="72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p w:rsidR="00786B60" w:rsidRPr="00786B60" w:rsidRDefault="00786B60" w:rsidP="00786B60">
      <w:pPr>
        <w:keepNext/>
        <w:keepLines/>
        <w:spacing w:after="7" w:line="248" w:lineRule="auto"/>
        <w:ind w:left="10" w:hanging="10"/>
        <w:outlineLvl w:val="0"/>
        <w:rPr>
          <w:rFonts w:ascii="Times New Roman" w:eastAsia="Times New Roman" w:hAnsi="Times New Roman" w:cs="Times New Roman"/>
          <w:b/>
          <w:color w:val="000000"/>
        </w:rPr>
      </w:pPr>
      <w:r w:rsidRPr="00786B60">
        <w:rPr>
          <w:rFonts w:ascii="Times New Roman" w:eastAsia="Times New Roman" w:hAnsi="Times New Roman" w:cs="Times New Roman"/>
          <w:b/>
          <w:color w:val="000000"/>
        </w:rPr>
        <w:t xml:space="preserve">6. Accidental Release Measures  </w:t>
      </w:r>
    </w:p>
    <w:p w:rsidR="00786B60" w:rsidRPr="00786B60" w:rsidRDefault="00786B60" w:rsidP="00786B60">
      <w:pPr>
        <w:spacing w:after="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Personal precautions, protective equipment and emergency procedures:</w:t>
      </w:r>
      <w:r w:rsidRPr="00786B60">
        <w:rPr>
          <w:rFonts w:ascii="Times New Roman" w:eastAsia="Times New Roman" w:hAnsi="Times New Roman" w:cs="Times New Roman"/>
          <w:color w:val="000000"/>
        </w:rPr>
        <w:t xml:space="preserve"> Spilled material may cause a slipping hazard. Keep unnecessary and unprotected personnel from entering the area. Use appropriate safety equipment. For additional information, refer to Section 8, Exposure Controls and Personal Protection.  </w:t>
      </w:r>
    </w:p>
    <w:p w:rsidR="00786B60" w:rsidRPr="00786B60" w:rsidRDefault="00786B60" w:rsidP="00786B60">
      <w:pPr>
        <w:spacing w:after="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p w:rsidR="00786B60" w:rsidRPr="00786B60" w:rsidRDefault="00786B60" w:rsidP="00786B60">
      <w:pPr>
        <w:spacing w:after="2" w:line="248" w:lineRule="auto"/>
        <w:ind w:left="715" w:right="261"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Environmental precautions</w:t>
      </w:r>
      <w:r w:rsidRPr="00786B60">
        <w:rPr>
          <w:rFonts w:ascii="Times New Roman" w:eastAsia="Times New Roman" w:hAnsi="Times New Roman" w:cs="Times New Roman"/>
          <w:color w:val="000000"/>
        </w:rPr>
        <w:t xml:space="preserve">: Prevent from entering into soil, ditches, sewers, waterways and/or groundwater. See Section 12, Ecological Information.  </w:t>
      </w:r>
    </w:p>
    <w:p w:rsidR="00786B60" w:rsidRPr="00786B60" w:rsidRDefault="00786B60" w:rsidP="00786B60">
      <w:pPr>
        <w:spacing w:after="0"/>
        <w:ind w:left="72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Methods and materials for containment and cleaning up</w:t>
      </w:r>
      <w:r w:rsidRPr="00786B60">
        <w:rPr>
          <w:rFonts w:ascii="Times New Roman" w:eastAsia="Times New Roman" w:hAnsi="Times New Roman" w:cs="Times New Roman"/>
          <w:color w:val="000000"/>
        </w:rPr>
        <w:t xml:space="preserve">: Contain spilled material if possible. Absorb with inert material and dispose of in accordance with applicable regulations (Disposal Section 13) </w:t>
      </w:r>
    </w:p>
    <w:p w:rsidR="00786B60" w:rsidRPr="00786B60" w:rsidRDefault="00786B60" w:rsidP="00786B60">
      <w:pPr>
        <w:spacing w:after="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 </w:t>
      </w:r>
    </w:p>
    <w:p w:rsidR="00786B60" w:rsidRPr="00786B60" w:rsidRDefault="00786B60" w:rsidP="00786B60">
      <w:pPr>
        <w:keepNext/>
        <w:keepLines/>
        <w:spacing w:after="7" w:line="248" w:lineRule="auto"/>
        <w:ind w:left="10" w:hanging="10"/>
        <w:outlineLvl w:val="0"/>
        <w:rPr>
          <w:rFonts w:ascii="Times New Roman" w:eastAsia="Times New Roman" w:hAnsi="Times New Roman" w:cs="Times New Roman"/>
          <w:b/>
          <w:color w:val="000000"/>
        </w:rPr>
      </w:pPr>
      <w:r w:rsidRPr="00786B60">
        <w:rPr>
          <w:rFonts w:ascii="Times New Roman" w:eastAsia="Times New Roman" w:hAnsi="Times New Roman" w:cs="Times New Roman"/>
          <w:b/>
          <w:color w:val="000000"/>
        </w:rPr>
        <w:t xml:space="preserve">7. Handling and Storage  </w:t>
      </w:r>
    </w:p>
    <w:p w:rsidR="00786B60" w:rsidRPr="00786B60" w:rsidRDefault="00786B60" w:rsidP="00786B60">
      <w:pPr>
        <w:spacing w:after="0"/>
        <w:ind w:left="72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General Handling:</w:t>
      </w:r>
      <w:r w:rsidRPr="00786B60">
        <w:rPr>
          <w:rFonts w:ascii="Times New Roman" w:eastAsia="Times New Roman" w:hAnsi="Times New Roman" w:cs="Times New Roman"/>
          <w:color w:val="000000"/>
        </w:rPr>
        <w:t xml:space="preserve"> Do not eat or drink while working. Before making transfer operations, assure that there aren’t any incompatible material residuals in the containers. Contaminated clothing should be changed before entering eating areas. See section 8 for protective equipment.  </w:t>
      </w:r>
    </w:p>
    <w:p w:rsidR="00786B60" w:rsidRPr="00786B60" w:rsidRDefault="00786B60" w:rsidP="00786B60">
      <w:pPr>
        <w:spacing w:after="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p w:rsidR="00786B60" w:rsidRPr="00786B60" w:rsidRDefault="00786B60" w:rsidP="00786B60">
      <w:pPr>
        <w:keepNext/>
        <w:keepLines/>
        <w:spacing w:after="7" w:line="248" w:lineRule="auto"/>
        <w:ind w:left="715" w:hanging="10"/>
        <w:outlineLvl w:val="0"/>
        <w:rPr>
          <w:rFonts w:ascii="Times New Roman" w:eastAsia="Times New Roman" w:hAnsi="Times New Roman" w:cs="Times New Roman"/>
          <w:b/>
          <w:color w:val="000000"/>
        </w:rPr>
      </w:pPr>
      <w:r w:rsidRPr="00786B60">
        <w:rPr>
          <w:rFonts w:ascii="Times New Roman" w:eastAsia="Times New Roman" w:hAnsi="Times New Roman" w:cs="Times New Roman"/>
          <w:b/>
          <w:color w:val="000000"/>
        </w:rPr>
        <w:lastRenderedPageBreak/>
        <w:t xml:space="preserve">Storage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t>Store away from direct sunlight or ultraviolet light. Keep container tightly closed when not in use. Store in a dry place. Protect from atmospheric moisture.</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Store in the following material(s): Stainless steel. Aluminum. </w:t>
      </w:r>
      <w:proofErr w:type="spellStart"/>
      <w:r w:rsidRPr="00786B60">
        <w:rPr>
          <w:rFonts w:ascii="Times New Roman" w:eastAsia="Times New Roman" w:hAnsi="Times New Roman" w:cs="Times New Roman"/>
          <w:color w:val="000000"/>
        </w:rPr>
        <w:t>Plasite</w:t>
      </w:r>
      <w:proofErr w:type="spellEnd"/>
      <w:r w:rsidRPr="00786B60">
        <w:rPr>
          <w:rFonts w:ascii="Times New Roman" w:eastAsia="Times New Roman" w:hAnsi="Times New Roman" w:cs="Times New Roman"/>
          <w:color w:val="000000"/>
        </w:rPr>
        <w:t xml:space="preserve"> 3066 lined container. 316 stainless steel. Opaque HDPE plastic container.  </w:t>
      </w:r>
    </w:p>
    <w:p w:rsidR="00786B60" w:rsidRPr="00786B60" w:rsidRDefault="00786B60" w:rsidP="00B25CEA">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Shelf life: Use within 12.0 Months  </w:t>
      </w:r>
    </w:p>
    <w:p w:rsidR="00786B60" w:rsidRPr="00786B60" w:rsidRDefault="00786B60" w:rsidP="00786B60">
      <w:pPr>
        <w:spacing w:after="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p w:rsidR="00786B60" w:rsidRPr="00786B60" w:rsidRDefault="00786B60" w:rsidP="00786B60">
      <w:pPr>
        <w:spacing w:after="7" w:line="248" w:lineRule="auto"/>
        <w:ind w:left="10"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8. Exposure Controls and Personal Protection  </w:t>
      </w:r>
    </w:p>
    <w:p w:rsidR="00786B60" w:rsidRPr="00786B60" w:rsidRDefault="00786B60" w:rsidP="00786B60">
      <w:pPr>
        <w:spacing w:after="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 </w:t>
      </w:r>
    </w:p>
    <w:p w:rsidR="00786B60" w:rsidRPr="00786B60" w:rsidRDefault="00786B60" w:rsidP="00786B60">
      <w:pPr>
        <w:keepNext/>
        <w:keepLines/>
        <w:spacing w:after="7" w:line="248" w:lineRule="auto"/>
        <w:ind w:left="715" w:hanging="10"/>
        <w:outlineLvl w:val="0"/>
        <w:rPr>
          <w:rFonts w:ascii="Times New Roman" w:eastAsia="Times New Roman" w:hAnsi="Times New Roman" w:cs="Times New Roman"/>
          <w:b/>
          <w:color w:val="000000"/>
        </w:rPr>
      </w:pPr>
      <w:r w:rsidRPr="00786B60">
        <w:rPr>
          <w:rFonts w:ascii="Times New Roman" w:eastAsia="Times New Roman" w:hAnsi="Times New Roman" w:cs="Times New Roman"/>
          <w:b/>
          <w:color w:val="000000"/>
        </w:rPr>
        <w:t xml:space="preserve">Personal Protection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Eye/Face Protection:</w:t>
      </w:r>
      <w:r w:rsidRPr="00786B60">
        <w:rPr>
          <w:rFonts w:ascii="Times New Roman" w:eastAsia="Times New Roman" w:hAnsi="Times New Roman" w:cs="Times New Roman"/>
          <w:color w:val="000000"/>
        </w:rPr>
        <w:t xml:space="preserve"> Use safety glasses (with side shields). If there is a potential for exposure to particles which could cause eye discomfort, wear chemical goggles.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Skin Protection:</w:t>
      </w:r>
      <w:r w:rsidRPr="00786B60">
        <w:rPr>
          <w:rFonts w:ascii="Times New Roman" w:eastAsia="Times New Roman" w:hAnsi="Times New Roman" w:cs="Times New Roman"/>
          <w:color w:val="000000"/>
        </w:rPr>
        <w:t xml:space="preserve"> Wash off immediately with soap and plenty of water removing all contaminated clothes and shoes. If skin irritation persists, call a physician.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Hand protection:</w:t>
      </w:r>
      <w:r w:rsidRPr="00786B60">
        <w:rPr>
          <w:rFonts w:ascii="Times New Roman" w:eastAsia="Times New Roman" w:hAnsi="Times New Roman" w:cs="Times New Roman"/>
          <w:color w:val="000000"/>
        </w:rPr>
        <w:t xml:space="preserve"> Wear appropriate protective gloves to prevent skin exposure. Consistent with general hygienic practice for any material, skin contact should be minimized.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Respiratory Protection</w:t>
      </w:r>
      <w:r w:rsidRPr="00786B60">
        <w:rPr>
          <w:rFonts w:ascii="Times New Roman" w:eastAsia="Times New Roman" w:hAnsi="Times New Roman" w:cs="Times New Roman"/>
          <w:color w:val="000000"/>
        </w:rPr>
        <w:t xml:space="preserve">: Respiratory protection should be worn when there is a potential to exceed the exposure limit requirements or guidelines. If there are no applicable exposure limit requirements or guidelines, wear respiratory protection when adverse effects, such as respiratory irritation or discomfort have been experienced, or where indicated by your risk assessment process. In misty atmospheres, use an approved particulate respirator. The following should be effective types of </w:t>
      </w:r>
      <w:proofErr w:type="spellStart"/>
      <w:r w:rsidRPr="00786B60">
        <w:rPr>
          <w:rFonts w:ascii="Times New Roman" w:eastAsia="Times New Roman" w:hAnsi="Times New Roman" w:cs="Times New Roman"/>
          <w:color w:val="000000"/>
        </w:rPr>
        <w:t>airpurifying</w:t>
      </w:r>
      <w:proofErr w:type="spellEnd"/>
      <w:r w:rsidRPr="00786B60">
        <w:rPr>
          <w:rFonts w:ascii="Times New Roman" w:eastAsia="Times New Roman" w:hAnsi="Times New Roman" w:cs="Times New Roman"/>
          <w:color w:val="000000"/>
        </w:rPr>
        <w:t xml:space="preserve"> respirators: Organic vapor cartridge with a particulate </w:t>
      </w:r>
      <w:proofErr w:type="spellStart"/>
      <w:r w:rsidRPr="00786B60">
        <w:rPr>
          <w:rFonts w:ascii="Times New Roman" w:eastAsia="Times New Roman" w:hAnsi="Times New Roman" w:cs="Times New Roman"/>
          <w:color w:val="000000"/>
        </w:rPr>
        <w:t>prefilter</w:t>
      </w:r>
      <w:proofErr w:type="spellEnd"/>
      <w:r w:rsidRPr="00786B60">
        <w:rPr>
          <w:rFonts w:ascii="Times New Roman" w:eastAsia="Times New Roman" w:hAnsi="Times New Roman" w:cs="Times New Roman"/>
          <w:color w:val="000000"/>
        </w:rPr>
        <w:t xml:space="preserve">.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Ingestion:</w:t>
      </w:r>
      <w:r w:rsidRPr="00786B60">
        <w:rPr>
          <w:rFonts w:ascii="Times New Roman" w:eastAsia="Times New Roman" w:hAnsi="Times New Roman" w:cs="Times New Roman"/>
          <w:color w:val="000000"/>
        </w:rPr>
        <w:t xml:space="preserve"> Use good personal hygiene. Do not consume or store food in the work area. Wash hands before smoking or eating. </w:t>
      </w:r>
    </w:p>
    <w:p w:rsidR="00786B60" w:rsidRPr="00786B60" w:rsidRDefault="00786B60" w:rsidP="00786B60">
      <w:pPr>
        <w:spacing w:after="0"/>
        <w:ind w:left="144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 </w:t>
      </w:r>
    </w:p>
    <w:p w:rsidR="00786B60" w:rsidRPr="00786B60" w:rsidRDefault="00786B60" w:rsidP="00786B60">
      <w:pPr>
        <w:keepNext/>
        <w:keepLines/>
        <w:spacing w:after="7" w:line="248" w:lineRule="auto"/>
        <w:ind w:left="715" w:hanging="10"/>
        <w:outlineLvl w:val="0"/>
        <w:rPr>
          <w:rFonts w:ascii="Times New Roman" w:eastAsia="Times New Roman" w:hAnsi="Times New Roman" w:cs="Times New Roman"/>
          <w:b/>
          <w:color w:val="000000"/>
        </w:rPr>
      </w:pPr>
      <w:r w:rsidRPr="00786B60">
        <w:rPr>
          <w:rFonts w:ascii="Times New Roman" w:eastAsia="Times New Roman" w:hAnsi="Times New Roman" w:cs="Times New Roman"/>
          <w:b/>
          <w:color w:val="000000"/>
        </w:rPr>
        <w:t xml:space="preserve">Engineering Controls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Ventilation:</w:t>
      </w:r>
      <w:r w:rsidRPr="00786B60">
        <w:rPr>
          <w:rFonts w:ascii="Times New Roman" w:eastAsia="Times New Roman" w:hAnsi="Times New Roman" w:cs="Times New Roman"/>
          <w:color w:val="000000"/>
        </w:rPr>
        <w:t xml:space="preserve"> Use local exhaust ventilation, or other engineering controls to maintain airborne levels below exposure limit requirements or guidelines. If there are no applicable exposure limit requirements or guidelines, general ventilation should be sufficient for most operations. Local exhaust ventilation may be necessary for some operations.  </w:t>
      </w:r>
    </w:p>
    <w:p w:rsidR="00786B60" w:rsidRPr="00786B60" w:rsidRDefault="00786B60" w:rsidP="00786B60">
      <w:pPr>
        <w:spacing w:after="0"/>
        <w:ind w:left="72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p w:rsidR="00786B60" w:rsidRPr="00786B60" w:rsidRDefault="00786B60" w:rsidP="00786B60">
      <w:pPr>
        <w:keepNext/>
        <w:keepLines/>
        <w:spacing w:after="7" w:line="248" w:lineRule="auto"/>
        <w:ind w:left="10" w:hanging="10"/>
        <w:outlineLvl w:val="0"/>
        <w:rPr>
          <w:rFonts w:ascii="Times New Roman" w:eastAsia="Times New Roman" w:hAnsi="Times New Roman" w:cs="Times New Roman"/>
          <w:b/>
          <w:color w:val="000000"/>
        </w:rPr>
      </w:pPr>
      <w:r w:rsidRPr="00786B60">
        <w:rPr>
          <w:rFonts w:ascii="Times New Roman" w:eastAsia="Times New Roman" w:hAnsi="Times New Roman" w:cs="Times New Roman"/>
          <w:b/>
          <w:color w:val="000000"/>
        </w:rPr>
        <w:t xml:space="preserve">9. Physical and Chemical Properties  </w:t>
      </w:r>
    </w:p>
    <w:tbl>
      <w:tblPr>
        <w:tblStyle w:val="TableGrid"/>
        <w:tblW w:w="7285" w:type="dxa"/>
        <w:tblInd w:w="720" w:type="dxa"/>
        <w:tblLook w:val="04A0" w:firstRow="1" w:lastRow="0" w:firstColumn="1" w:lastColumn="0" w:noHBand="0" w:noVBand="1"/>
      </w:tblPr>
      <w:tblGrid>
        <w:gridCol w:w="720"/>
        <w:gridCol w:w="2007"/>
        <w:gridCol w:w="154"/>
        <w:gridCol w:w="720"/>
        <w:gridCol w:w="720"/>
        <w:gridCol w:w="2012"/>
        <w:gridCol w:w="952"/>
      </w:tblGrid>
      <w:tr w:rsidR="00786B60" w:rsidRPr="00786B60" w:rsidTr="00F56E9E">
        <w:trPr>
          <w:trHeight w:val="248"/>
        </w:trPr>
        <w:tc>
          <w:tcPr>
            <w:tcW w:w="2727" w:type="dxa"/>
            <w:gridSpan w:val="2"/>
            <w:tcBorders>
              <w:top w:val="nil"/>
              <w:left w:val="nil"/>
              <w:bottom w:val="nil"/>
              <w:right w:val="nil"/>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Appearance  </w:t>
            </w:r>
          </w:p>
        </w:tc>
        <w:tc>
          <w:tcPr>
            <w:tcW w:w="874" w:type="dxa"/>
            <w:gridSpan w:val="2"/>
            <w:tcBorders>
              <w:top w:val="nil"/>
              <w:left w:val="nil"/>
              <w:bottom w:val="nil"/>
              <w:right w:val="nil"/>
            </w:tcBorders>
          </w:tcPr>
          <w:p w:rsidR="00786B60" w:rsidRPr="00786B60" w:rsidRDefault="00786B60" w:rsidP="00786B60">
            <w:pPr>
              <w:spacing w:after="160" w:line="259" w:lineRule="auto"/>
              <w:rPr>
                <w:rFonts w:ascii="Times New Roman" w:eastAsia="Times New Roman" w:hAnsi="Times New Roman" w:cs="Times New Roman"/>
                <w:color w:val="000000"/>
              </w:rPr>
            </w:pPr>
          </w:p>
        </w:tc>
        <w:tc>
          <w:tcPr>
            <w:tcW w:w="720" w:type="dxa"/>
            <w:tcBorders>
              <w:top w:val="nil"/>
              <w:left w:val="nil"/>
              <w:bottom w:val="nil"/>
              <w:right w:val="nil"/>
            </w:tcBorders>
          </w:tcPr>
          <w:p w:rsidR="00786B60" w:rsidRPr="00786B60" w:rsidRDefault="00786B60" w:rsidP="00786B60">
            <w:pPr>
              <w:spacing w:after="160" w:line="259" w:lineRule="auto"/>
              <w:rPr>
                <w:rFonts w:ascii="Times New Roman" w:eastAsia="Times New Roman" w:hAnsi="Times New Roman" w:cs="Times New Roman"/>
                <w:color w:val="000000"/>
              </w:rPr>
            </w:pPr>
          </w:p>
        </w:tc>
        <w:tc>
          <w:tcPr>
            <w:tcW w:w="2964" w:type="dxa"/>
            <w:gridSpan w:val="2"/>
            <w:tcBorders>
              <w:top w:val="nil"/>
              <w:left w:val="nil"/>
              <w:bottom w:val="nil"/>
              <w:right w:val="nil"/>
            </w:tcBorders>
          </w:tcPr>
          <w:p w:rsidR="00786B60" w:rsidRPr="00786B60" w:rsidRDefault="00786B60" w:rsidP="00786B60">
            <w:pPr>
              <w:spacing w:after="160" w:line="259" w:lineRule="auto"/>
              <w:jc w:val="center"/>
              <w:rPr>
                <w:rFonts w:ascii="Times New Roman" w:eastAsia="Times New Roman" w:hAnsi="Times New Roman" w:cs="Times New Roman"/>
                <w:color w:val="000000"/>
              </w:rPr>
            </w:pPr>
          </w:p>
        </w:tc>
      </w:tr>
      <w:tr w:rsidR="00786B60" w:rsidRPr="00786B60" w:rsidTr="00F56E9E">
        <w:trPr>
          <w:trHeight w:val="253"/>
        </w:trPr>
        <w:tc>
          <w:tcPr>
            <w:tcW w:w="2727" w:type="dxa"/>
            <w:gridSpan w:val="2"/>
            <w:tcBorders>
              <w:top w:val="nil"/>
              <w:left w:val="nil"/>
              <w:bottom w:val="nil"/>
              <w:right w:val="nil"/>
            </w:tcBorders>
          </w:tcPr>
          <w:p w:rsidR="00786B60" w:rsidRPr="00786B60" w:rsidRDefault="00786B60" w:rsidP="00786B60">
            <w:pPr>
              <w:spacing w:line="259" w:lineRule="auto"/>
              <w:ind w:left="72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Physical State  </w:t>
            </w:r>
          </w:p>
        </w:tc>
        <w:tc>
          <w:tcPr>
            <w:tcW w:w="874" w:type="dxa"/>
            <w:gridSpan w:val="2"/>
            <w:tcBorders>
              <w:top w:val="nil"/>
              <w:left w:val="nil"/>
              <w:bottom w:val="nil"/>
              <w:right w:val="nil"/>
            </w:tcBorders>
          </w:tcPr>
          <w:p w:rsidR="00786B60" w:rsidRPr="00786B60" w:rsidRDefault="00786B60" w:rsidP="00786B60">
            <w:pPr>
              <w:spacing w:line="259" w:lineRule="auto"/>
              <w:ind w:left="154"/>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tc>
        <w:tc>
          <w:tcPr>
            <w:tcW w:w="720" w:type="dxa"/>
            <w:tcBorders>
              <w:top w:val="nil"/>
              <w:left w:val="nil"/>
              <w:bottom w:val="nil"/>
              <w:right w:val="nil"/>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tc>
        <w:tc>
          <w:tcPr>
            <w:tcW w:w="2964" w:type="dxa"/>
            <w:gridSpan w:val="2"/>
            <w:tcBorders>
              <w:top w:val="nil"/>
              <w:left w:val="nil"/>
              <w:bottom w:val="nil"/>
              <w:right w:val="nil"/>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Liquid.  </w:t>
            </w:r>
          </w:p>
        </w:tc>
      </w:tr>
      <w:tr w:rsidR="00786B60" w:rsidRPr="00786B60" w:rsidTr="00F56E9E">
        <w:trPr>
          <w:trHeight w:val="253"/>
        </w:trPr>
        <w:tc>
          <w:tcPr>
            <w:tcW w:w="2727" w:type="dxa"/>
            <w:gridSpan w:val="2"/>
            <w:tcBorders>
              <w:top w:val="nil"/>
              <w:left w:val="nil"/>
              <w:bottom w:val="nil"/>
              <w:right w:val="nil"/>
            </w:tcBorders>
          </w:tcPr>
          <w:p w:rsidR="00786B60" w:rsidRPr="00786B60" w:rsidRDefault="00786B60" w:rsidP="00786B60">
            <w:pPr>
              <w:tabs>
                <w:tab w:val="center" w:pos="971"/>
                <w:tab w:val="center" w:pos="2160"/>
              </w:tabs>
              <w:spacing w:line="259" w:lineRule="auto"/>
              <w:rPr>
                <w:rFonts w:ascii="Times New Roman" w:eastAsia="Times New Roman" w:hAnsi="Times New Roman" w:cs="Times New Roman"/>
                <w:color w:val="000000"/>
              </w:rPr>
            </w:pPr>
            <w:r w:rsidRPr="00786B60">
              <w:rPr>
                <w:rFonts w:ascii="Calibri" w:eastAsia="Calibri" w:hAnsi="Calibri" w:cs="Calibri"/>
                <w:color w:val="000000"/>
              </w:rPr>
              <w:tab/>
            </w:r>
            <w:r w:rsidRPr="00786B60">
              <w:rPr>
                <w:rFonts w:ascii="Times New Roman" w:eastAsia="Times New Roman" w:hAnsi="Times New Roman" w:cs="Times New Roman"/>
                <w:color w:val="000000"/>
              </w:rPr>
              <w:t xml:space="preserve">Color  </w:t>
            </w:r>
            <w:r w:rsidRPr="00786B60">
              <w:rPr>
                <w:rFonts w:ascii="Times New Roman" w:eastAsia="Times New Roman" w:hAnsi="Times New Roman" w:cs="Times New Roman"/>
                <w:color w:val="000000"/>
              </w:rPr>
              <w:tab/>
              <w:t xml:space="preserve"> </w:t>
            </w:r>
          </w:p>
        </w:tc>
        <w:tc>
          <w:tcPr>
            <w:tcW w:w="874" w:type="dxa"/>
            <w:gridSpan w:val="2"/>
            <w:tcBorders>
              <w:top w:val="nil"/>
              <w:left w:val="nil"/>
              <w:bottom w:val="nil"/>
              <w:right w:val="nil"/>
            </w:tcBorders>
          </w:tcPr>
          <w:p w:rsidR="00786B60" w:rsidRPr="00786B60" w:rsidRDefault="00786B60" w:rsidP="00786B60">
            <w:pPr>
              <w:spacing w:line="259" w:lineRule="auto"/>
              <w:ind w:left="154"/>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tc>
        <w:tc>
          <w:tcPr>
            <w:tcW w:w="720" w:type="dxa"/>
            <w:tcBorders>
              <w:top w:val="nil"/>
              <w:left w:val="nil"/>
              <w:bottom w:val="nil"/>
              <w:right w:val="nil"/>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tc>
        <w:tc>
          <w:tcPr>
            <w:tcW w:w="2964" w:type="dxa"/>
            <w:gridSpan w:val="2"/>
            <w:tcBorders>
              <w:top w:val="nil"/>
              <w:left w:val="nil"/>
              <w:bottom w:val="nil"/>
              <w:right w:val="nil"/>
            </w:tcBorders>
          </w:tcPr>
          <w:p w:rsidR="00786B60" w:rsidRPr="00786B60" w:rsidRDefault="00786B60" w:rsidP="00786B60">
            <w:pP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Clear to cloudy </w:t>
            </w:r>
          </w:p>
        </w:tc>
      </w:tr>
      <w:tr w:rsidR="00786B60" w:rsidRPr="00786B60" w:rsidTr="00F56E9E">
        <w:trPr>
          <w:trHeight w:val="253"/>
        </w:trPr>
        <w:tc>
          <w:tcPr>
            <w:tcW w:w="2727" w:type="dxa"/>
            <w:gridSpan w:val="2"/>
            <w:tcBorders>
              <w:top w:val="nil"/>
              <w:left w:val="nil"/>
              <w:bottom w:val="nil"/>
              <w:right w:val="nil"/>
            </w:tcBorders>
          </w:tcPr>
          <w:p w:rsidR="00786B60" w:rsidRPr="00786B60" w:rsidRDefault="00786B60" w:rsidP="00786B60">
            <w:pPr>
              <w:tabs>
                <w:tab w:val="center" w:pos="946"/>
                <w:tab w:val="center" w:pos="2160"/>
              </w:tabs>
              <w:spacing w:line="259" w:lineRule="auto"/>
              <w:rPr>
                <w:rFonts w:ascii="Times New Roman" w:eastAsia="Times New Roman" w:hAnsi="Times New Roman" w:cs="Times New Roman"/>
                <w:color w:val="000000"/>
              </w:rPr>
            </w:pPr>
            <w:r w:rsidRPr="00786B60">
              <w:rPr>
                <w:rFonts w:ascii="Calibri" w:eastAsia="Calibri" w:hAnsi="Calibri" w:cs="Calibri"/>
                <w:color w:val="000000"/>
              </w:rPr>
              <w:tab/>
            </w:r>
            <w:r w:rsidRPr="00786B60">
              <w:rPr>
                <w:rFonts w:ascii="Times New Roman" w:eastAsia="Times New Roman" w:hAnsi="Times New Roman" w:cs="Times New Roman"/>
                <w:color w:val="000000"/>
              </w:rPr>
              <w:t xml:space="preserve">Odor   </w:t>
            </w:r>
            <w:r w:rsidRPr="00786B60">
              <w:rPr>
                <w:rFonts w:ascii="Times New Roman" w:eastAsia="Times New Roman" w:hAnsi="Times New Roman" w:cs="Times New Roman"/>
                <w:color w:val="000000"/>
              </w:rPr>
              <w:tab/>
              <w:t xml:space="preserve"> </w:t>
            </w:r>
          </w:p>
        </w:tc>
        <w:tc>
          <w:tcPr>
            <w:tcW w:w="874" w:type="dxa"/>
            <w:gridSpan w:val="2"/>
            <w:tcBorders>
              <w:top w:val="nil"/>
              <w:left w:val="nil"/>
              <w:bottom w:val="nil"/>
              <w:right w:val="nil"/>
            </w:tcBorders>
          </w:tcPr>
          <w:p w:rsidR="00786B60" w:rsidRPr="00786B60" w:rsidRDefault="00786B60" w:rsidP="00786B60">
            <w:pPr>
              <w:spacing w:line="259" w:lineRule="auto"/>
              <w:ind w:left="154"/>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tc>
        <w:tc>
          <w:tcPr>
            <w:tcW w:w="720" w:type="dxa"/>
            <w:tcBorders>
              <w:top w:val="nil"/>
              <w:left w:val="nil"/>
              <w:bottom w:val="nil"/>
              <w:right w:val="nil"/>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tc>
        <w:tc>
          <w:tcPr>
            <w:tcW w:w="2964" w:type="dxa"/>
            <w:gridSpan w:val="2"/>
            <w:tcBorders>
              <w:top w:val="nil"/>
              <w:left w:val="nil"/>
              <w:bottom w:val="nil"/>
              <w:right w:val="nil"/>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Mild odor  </w:t>
            </w:r>
          </w:p>
        </w:tc>
      </w:tr>
      <w:tr w:rsidR="00786B60" w:rsidRPr="00786B60" w:rsidTr="00F56E9E">
        <w:trPr>
          <w:trHeight w:val="253"/>
        </w:trPr>
        <w:tc>
          <w:tcPr>
            <w:tcW w:w="2727" w:type="dxa"/>
            <w:gridSpan w:val="2"/>
            <w:tcBorders>
              <w:top w:val="nil"/>
              <w:left w:val="nil"/>
              <w:bottom w:val="nil"/>
              <w:right w:val="nil"/>
            </w:tcBorders>
          </w:tcPr>
          <w:p w:rsidR="00786B60" w:rsidRPr="00786B60" w:rsidRDefault="00786B60" w:rsidP="00786B60">
            <w:pPr>
              <w:tabs>
                <w:tab w:val="center" w:pos="946"/>
                <w:tab w:val="center" w:pos="2160"/>
              </w:tabs>
              <w:spacing w:line="259" w:lineRule="auto"/>
              <w:rPr>
                <w:rFonts w:ascii="Times New Roman" w:eastAsia="Times New Roman" w:hAnsi="Times New Roman" w:cs="Times New Roman"/>
                <w:color w:val="000000"/>
              </w:rPr>
            </w:pPr>
            <w:r w:rsidRPr="00786B60">
              <w:rPr>
                <w:rFonts w:ascii="Calibri" w:eastAsia="Calibri" w:hAnsi="Calibri" w:cs="Calibri"/>
                <w:color w:val="000000"/>
              </w:rPr>
              <w:tab/>
            </w:r>
            <w:r w:rsidR="00AD1E50">
              <w:rPr>
                <w:rFonts w:ascii="Calibri" w:eastAsia="Calibri" w:hAnsi="Calibri" w:cs="Calibri"/>
                <w:color w:val="000000"/>
              </w:rPr>
              <w:t xml:space="preserve">              </w:t>
            </w:r>
            <w:r w:rsidRPr="00786B60">
              <w:rPr>
                <w:rFonts w:ascii="Times New Roman" w:eastAsia="Times New Roman" w:hAnsi="Times New Roman" w:cs="Times New Roman"/>
                <w:color w:val="000000"/>
              </w:rPr>
              <w:t xml:space="preserve">Odor </w:t>
            </w:r>
            <w:r w:rsidR="00AD1E50">
              <w:rPr>
                <w:rFonts w:ascii="Times New Roman" w:eastAsia="Times New Roman" w:hAnsi="Times New Roman" w:cs="Times New Roman"/>
                <w:color w:val="000000"/>
              </w:rPr>
              <w:t xml:space="preserve">Threshold  </w:t>
            </w:r>
            <w:r w:rsidRPr="00786B60">
              <w:rPr>
                <w:rFonts w:ascii="Times New Roman" w:eastAsia="Times New Roman" w:hAnsi="Times New Roman" w:cs="Times New Roman"/>
                <w:color w:val="000000"/>
              </w:rPr>
              <w:t xml:space="preserve"> </w:t>
            </w:r>
          </w:p>
        </w:tc>
        <w:tc>
          <w:tcPr>
            <w:tcW w:w="874" w:type="dxa"/>
            <w:gridSpan w:val="2"/>
            <w:tcBorders>
              <w:top w:val="nil"/>
              <w:left w:val="nil"/>
              <w:bottom w:val="nil"/>
              <w:right w:val="nil"/>
            </w:tcBorders>
          </w:tcPr>
          <w:p w:rsidR="00786B60" w:rsidRPr="00786B60" w:rsidRDefault="00786B60" w:rsidP="00786B60">
            <w:pPr>
              <w:spacing w:line="259" w:lineRule="auto"/>
              <w:ind w:left="154"/>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tc>
        <w:tc>
          <w:tcPr>
            <w:tcW w:w="720" w:type="dxa"/>
            <w:tcBorders>
              <w:top w:val="nil"/>
              <w:left w:val="nil"/>
              <w:bottom w:val="nil"/>
              <w:right w:val="nil"/>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tc>
        <w:tc>
          <w:tcPr>
            <w:tcW w:w="2964" w:type="dxa"/>
            <w:gridSpan w:val="2"/>
            <w:tcBorders>
              <w:top w:val="nil"/>
              <w:left w:val="nil"/>
              <w:bottom w:val="nil"/>
              <w:right w:val="nil"/>
            </w:tcBorders>
          </w:tcPr>
          <w:p w:rsidR="00786B60" w:rsidRPr="00786B60" w:rsidRDefault="00786B60" w:rsidP="00786B60">
            <w:pPr>
              <w:spacing w:line="259" w:lineRule="auto"/>
              <w:jc w:val="both"/>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No test data available  </w:t>
            </w:r>
          </w:p>
        </w:tc>
      </w:tr>
      <w:tr w:rsidR="00786B60" w:rsidRPr="00786B60" w:rsidTr="00F56E9E">
        <w:trPr>
          <w:trHeight w:val="253"/>
        </w:trPr>
        <w:tc>
          <w:tcPr>
            <w:tcW w:w="2727" w:type="dxa"/>
            <w:gridSpan w:val="2"/>
            <w:tcBorders>
              <w:top w:val="nil"/>
              <w:left w:val="nil"/>
              <w:bottom w:val="nil"/>
              <w:right w:val="nil"/>
            </w:tcBorders>
          </w:tcPr>
          <w:p w:rsidR="00786B60" w:rsidRPr="00786B60" w:rsidRDefault="00786B60" w:rsidP="00786B60">
            <w:pPr>
              <w:tabs>
                <w:tab w:val="center" w:pos="855"/>
                <w:tab w:val="center" w:pos="1440"/>
                <w:tab w:val="center" w:pos="2160"/>
              </w:tabs>
              <w:spacing w:line="259" w:lineRule="auto"/>
              <w:rPr>
                <w:rFonts w:ascii="Times New Roman" w:eastAsia="Times New Roman" w:hAnsi="Times New Roman" w:cs="Times New Roman"/>
                <w:color w:val="000000"/>
              </w:rPr>
            </w:pPr>
            <w:r w:rsidRPr="00786B60">
              <w:rPr>
                <w:rFonts w:ascii="Calibri" w:eastAsia="Calibri" w:hAnsi="Calibri" w:cs="Calibri"/>
                <w:color w:val="000000"/>
              </w:rPr>
              <w:tab/>
            </w:r>
            <w:r w:rsidRPr="00786B60">
              <w:rPr>
                <w:rFonts w:ascii="Times New Roman" w:eastAsia="Times New Roman" w:hAnsi="Times New Roman" w:cs="Times New Roman"/>
                <w:color w:val="000000"/>
              </w:rPr>
              <w:t xml:space="preserve">pH  </w:t>
            </w:r>
            <w:r w:rsidRPr="00786B60">
              <w:rPr>
                <w:rFonts w:ascii="Times New Roman" w:eastAsia="Times New Roman" w:hAnsi="Times New Roman" w:cs="Times New Roman"/>
                <w:color w:val="000000"/>
              </w:rPr>
              <w:tab/>
              <w:t xml:space="preserve"> </w:t>
            </w:r>
            <w:r w:rsidRPr="00786B60">
              <w:rPr>
                <w:rFonts w:ascii="Times New Roman" w:eastAsia="Times New Roman" w:hAnsi="Times New Roman" w:cs="Times New Roman"/>
                <w:color w:val="000000"/>
              </w:rPr>
              <w:tab/>
              <w:t xml:space="preserve"> </w:t>
            </w:r>
          </w:p>
        </w:tc>
        <w:tc>
          <w:tcPr>
            <w:tcW w:w="874" w:type="dxa"/>
            <w:gridSpan w:val="2"/>
            <w:tcBorders>
              <w:top w:val="nil"/>
              <w:left w:val="nil"/>
              <w:bottom w:val="nil"/>
              <w:right w:val="nil"/>
            </w:tcBorders>
          </w:tcPr>
          <w:p w:rsidR="00786B60" w:rsidRPr="00786B60" w:rsidRDefault="00786B60" w:rsidP="00786B60">
            <w:pPr>
              <w:spacing w:line="259" w:lineRule="auto"/>
              <w:ind w:left="154"/>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tc>
        <w:tc>
          <w:tcPr>
            <w:tcW w:w="720" w:type="dxa"/>
            <w:tcBorders>
              <w:top w:val="nil"/>
              <w:left w:val="nil"/>
              <w:bottom w:val="nil"/>
              <w:right w:val="nil"/>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tc>
        <w:tc>
          <w:tcPr>
            <w:tcW w:w="2964" w:type="dxa"/>
            <w:gridSpan w:val="2"/>
            <w:tcBorders>
              <w:top w:val="nil"/>
              <w:left w:val="nil"/>
              <w:bottom w:val="nil"/>
              <w:right w:val="nil"/>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7.0-8.0 </w:t>
            </w:r>
          </w:p>
        </w:tc>
      </w:tr>
      <w:tr w:rsidR="00786B60" w:rsidRPr="00786B60" w:rsidTr="00F56E9E">
        <w:trPr>
          <w:trHeight w:val="252"/>
        </w:trPr>
        <w:tc>
          <w:tcPr>
            <w:tcW w:w="2727" w:type="dxa"/>
            <w:gridSpan w:val="2"/>
            <w:tcBorders>
              <w:top w:val="nil"/>
              <w:left w:val="nil"/>
              <w:bottom w:val="nil"/>
              <w:right w:val="nil"/>
            </w:tcBorders>
          </w:tcPr>
          <w:p w:rsidR="00786B60" w:rsidRPr="00786B60" w:rsidRDefault="00786B60" w:rsidP="00786B60">
            <w:pPr>
              <w:spacing w:line="259" w:lineRule="auto"/>
              <w:ind w:left="72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Freezing Point   </w:t>
            </w:r>
          </w:p>
        </w:tc>
        <w:tc>
          <w:tcPr>
            <w:tcW w:w="874" w:type="dxa"/>
            <w:gridSpan w:val="2"/>
            <w:tcBorders>
              <w:top w:val="nil"/>
              <w:left w:val="nil"/>
              <w:bottom w:val="nil"/>
              <w:right w:val="nil"/>
            </w:tcBorders>
          </w:tcPr>
          <w:p w:rsidR="00786B60" w:rsidRPr="00786B60" w:rsidRDefault="00786B60" w:rsidP="00786B60">
            <w:pPr>
              <w:spacing w:line="259" w:lineRule="auto"/>
              <w:ind w:left="154"/>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tc>
        <w:tc>
          <w:tcPr>
            <w:tcW w:w="720" w:type="dxa"/>
            <w:tcBorders>
              <w:top w:val="nil"/>
              <w:left w:val="nil"/>
              <w:bottom w:val="nil"/>
              <w:right w:val="nil"/>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tc>
        <w:tc>
          <w:tcPr>
            <w:tcW w:w="2964" w:type="dxa"/>
            <w:gridSpan w:val="2"/>
            <w:tcBorders>
              <w:top w:val="nil"/>
              <w:left w:val="nil"/>
              <w:bottom w:val="nil"/>
              <w:right w:val="nil"/>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32 </w:t>
            </w:r>
            <w:r w:rsidRPr="00786B60">
              <w:rPr>
                <w:rFonts w:ascii="Times New Roman" w:eastAsia="Times New Roman" w:hAnsi="Times New Roman" w:cs="Times New Roman"/>
                <w:color w:val="000000"/>
                <w:vertAlign w:val="superscript"/>
              </w:rPr>
              <w:t>o</w:t>
            </w:r>
            <w:r w:rsidRPr="00786B60">
              <w:rPr>
                <w:rFonts w:ascii="Times New Roman" w:eastAsia="Times New Roman" w:hAnsi="Times New Roman" w:cs="Times New Roman"/>
                <w:color w:val="000000"/>
              </w:rPr>
              <w:t xml:space="preserve"> F</w:t>
            </w:r>
          </w:p>
        </w:tc>
      </w:tr>
      <w:tr w:rsidR="00786B60" w:rsidRPr="00786B60" w:rsidTr="00F56E9E">
        <w:trPr>
          <w:trHeight w:val="253"/>
        </w:trPr>
        <w:tc>
          <w:tcPr>
            <w:tcW w:w="2727" w:type="dxa"/>
            <w:gridSpan w:val="2"/>
            <w:tcBorders>
              <w:top w:val="nil"/>
              <w:left w:val="nil"/>
              <w:bottom w:val="nil"/>
              <w:right w:val="nil"/>
            </w:tcBorders>
          </w:tcPr>
          <w:p w:rsidR="00786B60" w:rsidRPr="00786B60" w:rsidRDefault="00786B60" w:rsidP="00786B60">
            <w:pPr>
              <w:tabs>
                <w:tab w:val="center" w:pos="1218"/>
                <w:tab w:val="center" w:pos="2160"/>
              </w:tabs>
              <w:spacing w:line="259" w:lineRule="auto"/>
              <w:rPr>
                <w:rFonts w:ascii="Times New Roman" w:eastAsia="Times New Roman" w:hAnsi="Times New Roman" w:cs="Times New Roman"/>
                <w:color w:val="000000"/>
              </w:rPr>
            </w:pPr>
            <w:r w:rsidRPr="00786B60">
              <w:rPr>
                <w:rFonts w:ascii="Calibri" w:eastAsia="Calibri" w:hAnsi="Calibri" w:cs="Calibri"/>
                <w:color w:val="000000"/>
              </w:rPr>
              <w:tab/>
            </w:r>
            <w:r w:rsidRPr="00786B60">
              <w:rPr>
                <w:rFonts w:ascii="Times New Roman" w:eastAsia="Times New Roman" w:hAnsi="Times New Roman" w:cs="Times New Roman"/>
                <w:color w:val="000000"/>
              </w:rPr>
              <w:t xml:space="preserve">Flash Point   </w:t>
            </w:r>
            <w:r w:rsidRPr="00786B60">
              <w:rPr>
                <w:rFonts w:ascii="Times New Roman" w:eastAsia="Times New Roman" w:hAnsi="Times New Roman" w:cs="Times New Roman"/>
                <w:color w:val="000000"/>
              </w:rPr>
              <w:tab/>
              <w:t xml:space="preserve"> </w:t>
            </w:r>
          </w:p>
        </w:tc>
        <w:tc>
          <w:tcPr>
            <w:tcW w:w="874" w:type="dxa"/>
            <w:gridSpan w:val="2"/>
            <w:tcBorders>
              <w:top w:val="nil"/>
              <w:left w:val="nil"/>
              <w:bottom w:val="nil"/>
              <w:right w:val="nil"/>
            </w:tcBorders>
          </w:tcPr>
          <w:p w:rsidR="00786B60" w:rsidRPr="00786B60" w:rsidRDefault="00786B60" w:rsidP="00786B60">
            <w:pPr>
              <w:spacing w:line="259" w:lineRule="auto"/>
              <w:ind w:left="154"/>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tc>
        <w:tc>
          <w:tcPr>
            <w:tcW w:w="720" w:type="dxa"/>
            <w:tcBorders>
              <w:top w:val="nil"/>
              <w:left w:val="nil"/>
              <w:bottom w:val="nil"/>
              <w:right w:val="nil"/>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tc>
        <w:tc>
          <w:tcPr>
            <w:tcW w:w="2964" w:type="dxa"/>
            <w:gridSpan w:val="2"/>
            <w:tcBorders>
              <w:top w:val="nil"/>
              <w:left w:val="nil"/>
              <w:bottom w:val="nil"/>
              <w:right w:val="nil"/>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Closed Cup 102 °C  </w:t>
            </w:r>
          </w:p>
        </w:tc>
      </w:tr>
      <w:tr w:rsidR="00786B60" w:rsidRPr="00786B60" w:rsidTr="00F56E9E">
        <w:trPr>
          <w:trHeight w:val="253"/>
        </w:trPr>
        <w:tc>
          <w:tcPr>
            <w:tcW w:w="2727" w:type="dxa"/>
            <w:gridSpan w:val="2"/>
            <w:tcBorders>
              <w:top w:val="nil"/>
              <w:left w:val="nil"/>
              <w:bottom w:val="nil"/>
              <w:right w:val="nil"/>
            </w:tcBorders>
          </w:tcPr>
          <w:p w:rsidR="00786B60" w:rsidRPr="00786B60" w:rsidRDefault="00786B60" w:rsidP="00786B60">
            <w:pPr>
              <w:spacing w:line="259" w:lineRule="auto"/>
              <w:ind w:left="72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Evaporation Rate  </w:t>
            </w:r>
          </w:p>
        </w:tc>
        <w:tc>
          <w:tcPr>
            <w:tcW w:w="874" w:type="dxa"/>
            <w:gridSpan w:val="2"/>
            <w:tcBorders>
              <w:top w:val="nil"/>
              <w:left w:val="nil"/>
              <w:bottom w:val="nil"/>
              <w:right w:val="nil"/>
            </w:tcBorders>
          </w:tcPr>
          <w:p w:rsidR="00786B60" w:rsidRPr="00786B60" w:rsidRDefault="00786B60" w:rsidP="00786B60">
            <w:pPr>
              <w:spacing w:line="259" w:lineRule="auto"/>
              <w:ind w:left="154"/>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tc>
        <w:tc>
          <w:tcPr>
            <w:tcW w:w="720" w:type="dxa"/>
            <w:tcBorders>
              <w:top w:val="nil"/>
              <w:left w:val="nil"/>
              <w:bottom w:val="nil"/>
              <w:right w:val="nil"/>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tc>
        <w:tc>
          <w:tcPr>
            <w:tcW w:w="2964" w:type="dxa"/>
            <w:gridSpan w:val="2"/>
            <w:tcBorders>
              <w:top w:val="nil"/>
              <w:left w:val="nil"/>
              <w:bottom w:val="nil"/>
              <w:right w:val="nil"/>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Not Established </w:t>
            </w:r>
          </w:p>
        </w:tc>
      </w:tr>
      <w:tr w:rsidR="00786B60" w:rsidRPr="00786B60" w:rsidTr="00F56E9E">
        <w:trPr>
          <w:trHeight w:val="252"/>
        </w:trPr>
        <w:tc>
          <w:tcPr>
            <w:tcW w:w="2727" w:type="dxa"/>
            <w:gridSpan w:val="2"/>
            <w:tcBorders>
              <w:top w:val="nil"/>
              <w:left w:val="nil"/>
              <w:bottom w:val="nil"/>
              <w:right w:val="nil"/>
            </w:tcBorders>
          </w:tcPr>
          <w:p w:rsidR="00786B60" w:rsidRPr="00786B60" w:rsidRDefault="00786B60" w:rsidP="00786B60">
            <w:pPr>
              <w:spacing w:line="259" w:lineRule="auto"/>
              <w:ind w:left="72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Vapor Pressure   </w:t>
            </w:r>
          </w:p>
        </w:tc>
        <w:tc>
          <w:tcPr>
            <w:tcW w:w="874" w:type="dxa"/>
            <w:gridSpan w:val="2"/>
            <w:tcBorders>
              <w:top w:val="nil"/>
              <w:left w:val="nil"/>
              <w:bottom w:val="nil"/>
              <w:right w:val="nil"/>
            </w:tcBorders>
          </w:tcPr>
          <w:p w:rsidR="00786B60" w:rsidRPr="00786B60" w:rsidRDefault="00786B60" w:rsidP="00786B60">
            <w:pPr>
              <w:spacing w:line="259" w:lineRule="auto"/>
              <w:ind w:left="154"/>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tc>
        <w:tc>
          <w:tcPr>
            <w:tcW w:w="720" w:type="dxa"/>
            <w:tcBorders>
              <w:top w:val="nil"/>
              <w:left w:val="nil"/>
              <w:bottom w:val="nil"/>
              <w:right w:val="nil"/>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tc>
        <w:tc>
          <w:tcPr>
            <w:tcW w:w="2964" w:type="dxa"/>
            <w:gridSpan w:val="2"/>
            <w:tcBorders>
              <w:top w:val="nil"/>
              <w:left w:val="nil"/>
              <w:bottom w:val="nil"/>
              <w:right w:val="nil"/>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No test data available  </w:t>
            </w:r>
          </w:p>
        </w:tc>
      </w:tr>
      <w:tr w:rsidR="00786B60" w:rsidRPr="00786B60" w:rsidTr="00F56E9E">
        <w:trPr>
          <w:trHeight w:val="253"/>
        </w:trPr>
        <w:tc>
          <w:tcPr>
            <w:tcW w:w="2727" w:type="dxa"/>
            <w:gridSpan w:val="2"/>
            <w:tcBorders>
              <w:top w:val="nil"/>
              <w:left w:val="nil"/>
              <w:bottom w:val="nil"/>
              <w:right w:val="nil"/>
            </w:tcBorders>
          </w:tcPr>
          <w:p w:rsidR="00786B60" w:rsidRPr="00786B60" w:rsidRDefault="00786B60" w:rsidP="00786B60">
            <w:pPr>
              <w:spacing w:line="259" w:lineRule="auto"/>
              <w:ind w:left="72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Specific Gravity  </w:t>
            </w:r>
          </w:p>
        </w:tc>
        <w:tc>
          <w:tcPr>
            <w:tcW w:w="874" w:type="dxa"/>
            <w:gridSpan w:val="2"/>
            <w:tcBorders>
              <w:top w:val="nil"/>
              <w:left w:val="nil"/>
              <w:bottom w:val="nil"/>
              <w:right w:val="nil"/>
            </w:tcBorders>
          </w:tcPr>
          <w:p w:rsidR="00786B60" w:rsidRPr="00786B60" w:rsidRDefault="00786B60" w:rsidP="00786B60">
            <w:pPr>
              <w:spacing w:line="259" w:lineRule="auto"/>
              <w:ind w:left="154"/>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tc>
        <w:tc>
          <w:tcPr>
            <w:tcW w:w="720" w:type="dxa"/>
            <w:tcBorders>
              <w:top w:val="nil"/>
              <w:left w:val="nil"/>
              <w:bottom w:val="nil"/>
              <w:right w:val="nil"/>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tc>
        <w:tc>
          <w:tcPr>
            <w:tcW w:w="2964" w:type="dxa"/>
            <w:gridSpan w:val="2"/>
            <w:tcBorders>
              <w:top w:val="nil"/>
              <w:left w:val="nil"/>
              <w:bottom w:val="nil"/>
              <w:right w:val="nil"/>
            </w:tcBorders>
          </w:tcPr>
          <w:p w:rsidR="00786B60" w:rsidRPr="00786B60" w:rsidRDefault="00C6564E" w:rsidP="00786B60">
            <w:pP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(H2O = 1) 1.131</w:t>
            </w:r>
          </w:p>
        </w:tc>
      </w:tr>
      <w:tr w:rsidR="00786B60" w:rsidRPr="00786B60" w:rsidTr="00F56E9E">
        <w:trPr>
          <w:trHeight w:val="253"/>
        </w:trPr>
        <w:tc>
          <w:tcPr>
            <w:tcW w:w="4321" w:type="dxa"/>
            <w:gridSpan w:val="5"/>
            <w:tcBorders>
              <w:top w:val="nil"/>
              <w:left w:val="nil"/>
              <w:bottom w:val="nil"/>
              <w:right w:val="nil"/>
            </w:tcBorders>
          </w:tcPr>
          <w:p w:rsidR="00786B60" w:rsidRPr="00786B60" w:rsidRDefault="00786B60" w:rsidP="00786B60">
            <w:pPr>
              <w:spacing w:line="259" w:lineRule="auto"/>
              <w:ind w:right="169"/>
              <w:jc w:val="center"/>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Solubility in water (by weight)  </w:t>
            </w:r>
          </w:p>
        </w:tc>
        <w:tc>
          <w:tcPr>
            <w:tcW w:w="2964" w:type="dxa"/>
            <w:gridSpan w:val="2"/>
            <w:tcBorders>
              <w:top w:val="nil"/>
              <w:left w:val="nil"/>
              <w:bottom w:val="nil"/>
              <w:right w:val="nil"/>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Di</w:t>
            </w:r>
            <w:r w:rsidR="00AD1E50">
              <w:rPr>
                <w:rFonts w:ascii="Times New Roman" w:eastAsia="Times New Roman" w:hAnsi="Times New Roman" w:cs="Times New Roman"/>
                <w:color w:val="000000"/>
              </w:rPr>
              <w:t>s</w:t>
            </w:r>
            <w:r w:rsidRPr="00786B60">
              <w:rPr>
                <w:rFonts w:ascii="Times New Roman" w:eastAsia="Times New Roman" w:hAnsi="Times New Roman" w:cs="Times New Roman"/>
                <w:color w:val="000000"/>
              </w:rPr>
              <w:t>persible</w:t>
            </w:r>
          </w:p>
        </w:tc>
      </w:tr>
      <w:tr w:rsidR="00786B60" w:rsidRPr="00786B60" w:rsidTr="00F56E9E">
        <w:trPr>
          <w:trHeight w:val="253"/>
        </w:trPr>
        <w:tc>
          <w:tcPr>
            <w:tcW w:w="4321" w:type="dxa"/>
            <w:gridSpan w:val="5"/>
            <w:tcBorders>
              <w:top w:val="nil"/>
              <w:left w:val="nil"/>
              <w:bottom w:val="nil"/>
              <w:right w:val="nil"/>
            </w:tcBorders>
          </w:tcPr>
          <w:p w:rsidR="00786B60" w:rsidRPr="00786B60" w:rsidRDefault="00786B60" w:rsidP="00786B60">
            <w:pPr>
              <w:tabs>
                <w:tab w:val="center" w:pos="1872"/>
                <w:tab w:val="center" w:pos="3601"/>
              </w:tabs>
              <w:spacing w:line="259" w:lineRule="auto"/>
              <w:rPr>
                <w:rFonts w:ascii="Times New Roman" w:eastAsia="Times New Roman" w:hAnsi="Times New Roman" w:cs="Times New Roman"/>
                <w:color w:val="000000"/>
              </w:rPr>
            </w:pPr>
            <w:r w:rsidRPr="00786B60">
              <w:rPr>
                <w:rFonts w:ascii="Calibri" w:eastAsia="Calibri" w:hAnsi="Calibri" w:cs="Calibri"/>
                <w:color w:val="000000"/>
              </w:rPr>
              <w:tab/>
            </w:r>
            <w:proofErr w:type="spellStart"/>
            <w:r w:rsidRPr="00786B60">
              <w:rPr>
                <w:rFonts w:ascii="Times New Roman" w:eastAsia="Times New Roman" w:hAnsi="Times New Roman" w:cs="Times New Roman"/>
                <w:color w:val="000000"/>
              </w:rPr>
              <w:t>Autoignition</w:t>
            </w:r>
            <w:proofErr w:type="spellEnd"/>
            <w:r w:rsidRPr="00786B60">
              <w:rPr>
                <w:rFonts w:ascii="Times New Roman" w:eastAsia="Times New Roman" w:hAnsi="Times New Roman" w:cs="Times New Roman"/>
                <w:color w:val="000000"/>
              </w:rPr>
              <w:t xml:space="preserve"> Temperature  </w:t>
            </w:r>
            <w:r w:rsidRPr="00786B60">
              <w:rPr>
                <w:rFonts w:ascii="Times New Roman" w:eastAsia="Times New Roman" w:hAnsi="Times New Roman" w:cs="Times New Roman"/>
                <w:color w:val="000000"/>
              </w:rPr>
              <w:tab/>
              <w:t xml:space="preserve"> </w:t>
            </w:r>
          </w:p>
        </w:tc>
        <w:tc>
          <w:tcPr>
            <w:tcW w:w="2964" w:type="dxa"/>
            <w:gridSpan w:val="2"/>
            <w:tcBorders>
              <w:top w:val="nil"/>
              <w:left w:val="nil"/>
              <w:bottom w:val="nil"/>
              <w:right w:val="nil"/>
            </w:tcBorders>
          </w:tcPr>
          <w:p w:rsidR="00786B60" w:rsidRPr="00786B60" w:rsidRDefault="00786B60" w:rsidP="00786B60">
            <w:pPr>
              <w:tabs>
                <w:tab w:val="right" w:pos="2964"/>
              </w:tabs>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No test data available </w:t>
            </w:r>
            <w:r w:rsidRPr="00786B60">
              <w:rPr>
                <w:rFonts w:ascii="Times New Roman" w:eastAsia="Times New Roman" w:hAnsi="Times New Roman" w:cs="Times New Roman"/>
                <w:color w:val="000000"/>
              </w:rPr>
              <w:tab/>
            </w:r>
          </w:p>
        </w:tc>
      </w:tr>
      <w:tr w:rsidR="00786B60" w:rsidRPr="00786B60" w:rsidTr="00F56E9E">
        <w:trPr>
          <w:trHeight w:val="331"/>
        </w:trPr>
        <w:tc>
          <w:tcPr>
            <w:tcW w:w="4321" w:type="dxa"/>
            <w:gridSpan w:val="5"/>
            <w:tcBorders>
              <w:top w:val="nil"/>
              <w:left w:val="nil"/>
              <w:bottom w:val="nil"/>
              <w:right w:val="nil"/>
            </w:tcBorders>
          </w:tcPr>
          <w:p w:rsidR="00786B60" w:rsidRPr="00786B60" w:rsidRDefault="00786B60" w:rsidP="00786B60">
            <w:pPr>
              <w:tabs>
                <w:tab w:val="center" w:pos="1982"/>
                <w:tab w:val="center" w:pos="3601"/>
              </w:tabs>
              <w:spacing w:line="259" w:lineRule="auto"/>
              <w:rPr>
                <w:rFonts w:ascii="Times New Roman" w:eastAsia="Times New Roman" w:hAnsi="Times New Roman" w:cs="Times New Roman"/>
                <w:color w:val="000000"/>
              </w:rPr>
            </w:pPr>
            <w:r w:rsidRPr="00786B60">
              <w:rPr>
                <w:rFonts w:ascii="Calibri" w:eastAsia="Calibri" w:hAnsi="Calibri" w:cs="Calibri"/>
                <w:color w:val="000000"/>
              </w:rPr>
              <w:tab/>
            </w:r>
            <w:r w:rsidRPr="00786B60">
              <w:rPr>
                <w:rFonts w:ascii="Times New Roman" w:eastAsia="Times New Roman" w:hAnsi="Times New Roman" w:cs="Times New Roman"/>
                <w:color w:val="000000"/>
              </w:rPr>
              <w:t xml:space="preserve">Decomposition Temperature  </w:t>
            </w:r>
            <w:r w:rsidRPr="00786B60">
              <w:rPr>
                <w:rFonts w:ascii="Times New Roman" w:eastAsia="Times New Roman" w:hAnsi="Times New Roman" w:cs="Times New Roman"/>
                <w:color w:val="000000"/>
              </w:rPr>
              <w:tab/>
              <w:t xml:space="preserve"> </w:t>
            </w:r>
          </w:p>
        </w:tc>
        <w:tc>
          <w:tcPr>
            <w:tcW w:w="2964" w:type="dxa"/>
            <w:gridSpan w:val="2"/>
            <w:tcBorders>
              <w:top w:val="nil"/>
              <w:left w:val="nil"/>
              <w:bottom w:val="nil"/>
              <w:right w:val="nil"/>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No test data available  </w:t>
            </w:r>
          </w:p>
        </w:tc>
      </w:tr>
      <w:tr w:rsidR="00786B60" w:rsidRPr="00786B60" w:rsidTr="00F56E9E">
        <w:trPr>
          <w:gridBefore w:val="1"/>
          <w:gridAfter w:val="1"/>
          <w:wBefore w:w="720" w:type="dxa"/>
          <w:wAfter w:w="952" w:type="dxa"/>
          <w:trHeight w:val="248"/>
        </w:trPr>
        <w:tc>
          <w:tcPr>
            <w:tcW w:w="2161" w:type="dxa"/>
            <w:gridSpan w:val="2"/>
            <w:tcBorders>
              <w:top w:val="nil"/>
              <w:left w:val="nil"/>
              <w:bottom w:val="nil"/>
              <w:right w:val="nil"/>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Viscosity </w:t>
            </w:r>
          </w:p>
        </w:tc>
        <w:tc>
          <w:tcPr>
            <w:tcW w:w="720" w:type="dxa"/>
            <w:tcBorders>
              <w:top w:val="nil"/>
              <w:left w:val="nil"/>
              <w:bottom w:val="nil"/>
              <w:right w:val="nil"/>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tc>
        <w:tc>
          <w:tcPr>
            <w:tcW w:w="720" w:type="dxa"/>
            <w:tcBorders>
              <w:top w:val="nil"/>
              <w:left w:val="nil"/>
              <w:bottom w:val="nil"/>
              <w:right w:val="nil"/>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tc>
        <w:tc>
          <w:tcPr>
            <w:tcW w:w="2012" w:type="dxa"/>
            <w:tcBorders>
              <w:top w:val="nil"/>
              <w:left w:val="nil"/>
              <w:bottom w:val="nil"/>
              <w:right w:val="nil"/>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Not available</w:t>
            </w:r>
          </w:p>
        </w:tc>
      </w:tr>
      <w:tr w:rsidR="00786B60" w:rsidRPr="00786B60" w:rsidTr="00F56E9E">
        <w:trPr>
          <w:gridBefore w:val="1"/>
          <w:gridAfter w:val="1"/>
          <w:wBefore w:w="720" w:type="dxa"/>
          <w:wAfter w:w="952" w:type="dxa"/>
          <w:trHeight w:val="253"/>
        </w:trPr>
        <w:tc>
          <w:tcPr>
            <w:tcW w:w="2161" w:type="dxa"/>
            <w:gridSpan w:val="2"/>
            <w:tcBorders>
              <w:top w:val="nil"/>
              <w:left w:val="nil"/>
              <w:bottom w:val="nil"/>
              <w:right w:val="nil"/>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Liquid Density   </w:t>
            </w:r>
          </w:p>
        </w:tc>
        <w:tc>
          <w:tcPr>
            <w:tcW w:w="720" w:type="dxa"/>
            <w:tcBorders>
              <w:top w:val="nil"/>
              <w:left w:val="nil"/>
              <w:bottom w:val="nil"/>
              <w:right w:val="nil"/>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tc>
        <w:tc>
          <w:tcPr>
            <w:tcW w:w="720" w:type="dxa"/>
            <w:tcBorders>
              <w:top w:val="nil"/>
              <w:left w:val="nil"/>
              <w:bottom w:val="nil"/>
              <w:right w:val="nil"/>
            </w:tcBorders>
          </w:tcPr>
          <w:p w:rsidR="00786B60" w:rsidRPr="00786B60" w:rsidRDefault="00786B60" w:rsidP="00786B60">
            <w:pPr>
              <w:spacing w:line="259"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tc>
        <w:tc>
          <w:tcPr>
            <w:tcW w:w="2012" w:type="dxa"/>
            <w:tcBorders>
              <w:top w:val="nil"/>
              <w:left w:val="nil"/>
              <w:bottom w:val="nil"/>
              <w:right w:val="nil"/>
            </w:tcBorders>
          </w:tcPr>
          <w:p w:rsidR="00786B60" w:rsidRPr="00786B60" w:rsidRDefault="00C6564E" w:rsidP="00786B60">
            <w:pP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9.44</w:t>
            </w:r>
            <w:r w:rsidR="00786B60" w:rsidRPr="00786B60">
              <w:rPr>
                <w:rFonts w:ascii="Times New Roman" w:eastAsia="Times New Roman" w:hAnsi="Times New Roman" w:cs="Times New Roman"/>
                <w:color w:val="000000"/>
              </w:rPr>
              <w:t xml:space="preserve"> </w:t>
            </w:r>
            <w:proofErr w:type="spellStart"/>
            <w:r w:rsidR="00786B60" w:rsidRPr="00786B60">
              <w:rPr>
                <w:rFonts w:ascii="Times New Roman" w:eastAsia="Times New Roman" w:hAnsi="Times New Roman" w:cs="Times New Roman"/>
                <w:color w:val="000000"/>
              </w:rPr>
              <w:t>lbs</w:t>
            </w:r>
            <w:proofErr w:type="spellEnd"/>
            <w:r w:rsidR="00786B60" w:rsidRPr="00786B60">
              <w:rPr>
                <w:rFonts w:ascii="Times New Roman" w:eastAsia="Times New Roman" w:hAnsi="Times New Roman" w:cs="Times New Roman"/>
                <w:color w:val="000000"/>
              </w:rPr>
              <w:t xml:space="preserve">/gal  </w:t>
            </w:r>
          </w:p>
        </w:tc>
      </w:tr>
    </w:tbl>
    <w:p w:rsidR="00786B60" w:rsidRPr="00786B60" w:rsidRDefault="00786B60" w:rsidP="00786B60">
      <w:pPr>
        <w:spacing w:after="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p w:rsidR="00786B60" w:rsidRPr="00786B60" w:rsidRDefault="00786B60" w:rsidP="00786B60">
      <w:pPr>
        <w:spacing w:after="7" w:line="248" w:lineRule="auto"/>
        <w:ind w:left="10"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10. Stability and Reactivity  </w:t>
      </w:r>
    </w:p>
    <w:p w:rsidR="00786B60" w:rsidRPr="00786B60" w:rsidRDefault="00786B60" w:rsidP="00786B60">
      <w:pPr>
        <w:spacing w:after="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 </w:t>
      </w:r>
    </w:p>
    <w:p w:rsidR="00786B60" w:rsidRPr="00786B60" w:rsidRDefault="00786B60" w:rsidP="00786B60">
      <w:pPr>
        <w:spacing w:after="7"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Reactivity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lastRenderedPageBreak/>
        <w:t xml:space="preserve">No dangerous reaction known under conditions of normal use.  </w:t>
      </w:r>
    </w:p>
    <w:p w:rsidR="00786B60" w:rsidRPr="00786B60" w:rsidRDefault="00786B60" w:rsidP="00786B60">
      <w:pPr>
        <w:keepNext/>
        <w:keepLines/>
        <w:spacing w:after="7" w:line="248" w:lineRule="auto"/>
        <w:ind w:left="715" w:hanging="10"/>
        <w:outlineLvl w:val="0"/>
        <w:rPr>
          <w:rFonts w:ascii="Times New Roman" w:eastAsia="Times New Roman" w:hAnsi="Times New Roman" w:cs="Times New Roman"/>
          <w:b/>
          <w:color w:val="000000"/>
        </w:rPr>
      </w:pPr>
      <w:r w:rsidRPr="00786B60">
        <w:rPr>
          <w:rFonts w:ascii="Times New Roman" w:eastAsia="Times New Roman" w:hAnsi="Times New Roman" w:cs="Times New Roman"/>
          <w:b/>
          <w:color w:val="000000"/>
        </w:rPr>
        <w:t xml:space="preserve">Chemical stability  </w:t>
      </w:r>
    </w:p>
    <w:p w:rsidR="00786B60" w:rsidRPr="00786B60" w:rsidRDefault="00786B60" w:rsidP="00786B60">
      <w:pPr>
        <w:spacing w:after="2" w:line="248" w:lineRule="auto"/>
        <w:ind w:left="715" w:right="2594"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t>Stable under recommended storage conditions. See Storage, Section 7</w:t>
      </w:r>
    </w:p>
    <w:p w:rsidR="00786B60" w:rsidRPr="00786B60" w:rsidRDefault="00786B60" w:rsidP="00786B60">
      <w:pPr>
        <w:spacing w:after="2" w:line="248" w:lineRule="auto"/>
        <w:ind w:left="715" w:right="2594"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Possibility of hazardous reactions </w:t>
      </w:r>
      <w:r w:rsidRPr="00786B60">
        <w:rPr>
          <w:rFonts w:ascii="Times New Roman" w:eastAsia="Times New Roman" w:hAnsi="Times New Roman" w:cs="Times New Roman"/>
          <w:color w:val="000000"/>
        </w:rPr>
        <w:t xml:space="preserve">Stable under normal conditions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Conditions to Avoid:</w:t>
      </w:r>
      <w:r w:rsidRPr="00786B60">
        <w:rPr>
          <w:rFonts w:ascii="Times New Roman" w:eastAsia="Times New Roman" w:hAnsi="Times New Roman" w:cs="Times New Roman"/>
          <w:color w:val="000000"/>
        </w:rPr>
        <w:t xml:space="preserve"> Exposure to elevated temperatures can cause product to decompose. Avoid direct sunlight or ultraviolet sources.  Stable under normal conditions.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Incompatible Materials:</w:t>
      </w:r>
      <w:r w:rsidRPr="00786B60">
        <w:rPr>
          <w:rFonts w:ascii="Times New Roman" w:eastAsia="Times New Roman" w:hAnsi="Times New Roman" w:cs="Times New Roman"/>
          <w:color w:val="000000"/>
        </w:rPr>
        <w:t xml:space="preserve"> Avoid contact with: Strong acids. Strong bases. Strong oxidizers.  </w:t>
      </w:r>
    </w:p>
    <w:p w:rsidR="00786B60" w:rsidRPr="00786B60" w:rsidRDefault="00786B60" w:rsidP="00786B60">
      <w:pPr>
        <w:keepNext/>
        <w:keepLines/>
        <w:spacing w:after="7" w:line="248" w:lineRule="auto"/>
        <w:ind w:left="715" w:hanging="10"/>
        <w:outlineLvl w:val="0"/>
        <w:rPr>
          <w:rFonts w:ascii="Times New Roman" w:eastAsia="Times New Roman" w:hAnsi="Times New Roman" w:cs="Times New Roman"/>
          <w:b/>
          <w:color w:val="000000"/>
        </w:rPr>
      </w:pPr>
      <w:r w:rsidRPr="00786B60">
        <w:rPr>
          <w:rFonts w:ascii="Times New Roman" w:eastAsia="Times New Roman" w:hAnsi="Times New Roman" w:cs="Times New Roman"/>
          <w:b/>
          <w:color w:val="000000"/>
        </w:rPr>
        <w:t xml:space="preserve">Hazardous decomposition products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Decomposition products depend upon temperature, air supply and the presence of other materials.  </w:t>
      </w:r>
    </w:p>
    <w:p w:rsidR="00786B60" w:rsidRPr="00786B60" w:rsidRDefault="00786B60" w:rsidP="00786B60">
      <w:pPr>
        <w:spacing w:after="7"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Decomposition products can include and are not limited to</w:t>
      </w:r>
      <w:r w:rsidRPr="00786B60">
        <w:rPr>
          <w:rFonts w:ascii="Times New Roman" w:eastAsia="Times New Roman" w:hAnsi="Times New Roman" w:cs="Times New Roman"/>
          <w:color w:val="000000"/>
        </w:rPr>
        <w:t xml:space="preserve">: Aldehydes. Alcohols. Ethers. Organic Acids.  </w:t>
      </w:r>
    </w:p>
    <w:p w:rsidR="00786B60" w:rsidRPr="00786B60" w:rsidRDefault="00786B60" w:rsidP="00786B60">
      <w:pPr>
        <w:spacing w:after="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p w:rsidR="00786B60" w:rsidRPr="00786B60" w:rsidRDefault="00786B60" w:rsidP="00786B60">
      <w:pPr>
        <w:spacing w:after="7" w:line="248" w:lineRule="auto"/>
        <w:ind w:left="10"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11. Toxicological Information  </w:t>
      </w:r>
    </w:p>
    <w:p w:rsidR="00786B60" w:rsidRPr="00786B60" w:rsidRDefault="00786B60" w:rsidP="00786B60">
      <w:pPr>
        <w:spacing w:after="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p w:rsidR="00786B60" w:rsidRPr="00786B60" w:rsidRDefault="00786B60" w:rsidP="00786B60">
      <w:pPr>
        <w:spacing w:after="0"/>
        <w:ind w:left="715" w:firstLine="5"/>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Routes of Exposure: </w:t>
      </w:r>
      <w:r w:rsidRPr="00786B60">
        <w:rPr>
          <w:rFonts w:ascii="Times New Roman" w:eastAsia="Times New Roman" w:hAnsi="Times New Roman" w:cs="Times New Roman"/>
          <w:color w:val="000000"/>
        </w:rPr>
        <w:t xml:space="preserve"> Eye Contact: May cause irritation. Skin contact: Can be absorbed, may cause irritation. Inhalation: Unknown Ingestion: Unknown</w:t>
      </w:r>
    </w:p>
    <w:p w:rsidR="00786B60" w:rsidRPr="00786B60" w:rsidRDefault="00786B60" w:rsidP="00786B60">
      <w:pPr>
        <w:spacing w:after="0"/>
        <w:ind w:left="715" w:firstLine="5"/>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Exposure Symptoms: </w:t>
      </w:r>
      <w:r w:rsidRPr="00786B60">
        <w:rPr>
          <w:rFonts w:ascii="Times New Roman" w:eastAsia="Times New Roman" w:hAnsi="Times New Roman" w:cs="Times New Roman"/>
          <w:color w:val="000000"/>
        </w:rPr>
        <w:t>Burning and skin damage. Eye irritation-stinging, tearing, redness, swelling, and blurred vision. Allergic skin reaction some redness and rash.</w:t>
      </w:r>
    </w:p>
    <w:p w:rsidR="00786B60" w:rsidRPr="00786B60" w:rsidRDefault="00786B60" w:rsidP="00786B60">
      <w:pPr>
        <w:spacing w:after="0"/>
        <w:ind w:left="715" w:firstLine="5"/>
        <w:rPr>
          <w:rFonts w:ascii="Times New Roman" w:eastAsia="Times New Roman" w:hAnsi="Times New Roman" w:cs="Times New Roman"/>
          <w:color w:val="000000"/>
        </w:rPr>
      </w:pPr>
      <w:r w:rsidRPr="00786B60">
        <w:rPr>
          <w:rFonts w:ascii="Times New Roman" w:eastAsia="Times New Roman" w:hAnsi="Times New Roman" w:cs="Times New Roman"/>
          <w:b/>
          <w:color w:val="000000"/>
        </w:rPr>
        <w:t>Acute and Chronic effects:</w:t>
      </w:r>
      <w:r w:rsidRPr="00786B60">
        <w:rPr>
          <w:rFonts w:ascii="Times New Roman" w:eastAsia="Times New Roman" w:hAnsi="Times New Roman" w:cs="Times New Roman"/>
          <w:color w:val="000000"/>
        </w:rPr>
        <w:t xml:space="preserve"> Components may be absorbed into the body through the skin. Contact may irritate or burn eyes. Prolonged inhalation may be harmful. Prolonged exposures may cause chronic effects. </w:t>
      </w:r>
    </w:p>
    <w:p w:rsidR="00786B60" w:rsidRPr="00786B60" w:rsidRDefault="00786B60" w:rsidP="00786B60">
      <w:pPr>
        <w:spacing w:after="0"/>
        <w:ind w:left="715" w:firstLine="5"/>
        <w:rPr>
          <w:rFonts w:ascii="Times New Roman" w:eastAsia="Times New Roman" w:hAnsi="Times New Roman" w:cs="Times New Roman"/>
          <w:color w:val="000000"/>
        </w:rPr>
      </w:pPr>
    </w:p>
    <w:p w:rsidR="00786B60" w:rsidRPr="00786B60" w:rsidRDefault="00786B60" w:rsidP="00786B60">
      <w:pPr>
        <w:spacing w:after="0"/>
        <w:ind w:left="715" w:firstLine="5"/>
        <w:rPr>
          <w:rFonts w:ascii="Times New Roman" w:eastAsia="Times New Roman" w:hAnsi="Times New Roman" w:cs="Times New Roman"/>
          <w:b/>
          <w:color w:val="000000"/>
        </w:rPr>
      </w:pPr>
      <w:r w:rsidRPr="00786B60">
        <w:rPr>
          <w:rFonts w:ascii="Times New Roman" w:eastAsia="Times New Roman" w:hAnsi="Times New Roman" w:cs="Times New Roman"/>
          <w:b/>
          <w:color w:val="000000"/>
        </w:rPr>
        <w:t xml:space="preserve">Acute Toxicity  </w:t>
      </w:r>
    </w:p>
    <w:p w:rsidR="00786B60" w:rsidRPr="00786B60" w:rsidRDefault="00786B60" w:rsidP="00786B60">
      <w:pPr>
        <w:spacing w:after="7"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Oral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N/A </w:t>
      </w:r>
    </w:p>
    <w:p w:rsidR="00786B60" w:rsidRPr="00786B60" w:rsidRDefault="00786B60" w:rsidP="00786B60">
      <w:pPr>
        <w:spacing w:after="7"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Dermal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N/A  </w:t>
      </w:r>
    </w:p>
    <w:p w:rsidR="00786B60" w:rsidRPr="00786B60" w:rsidRDefault="00786B60" w:rsidP="00786B60">
      <w:pPr>
        <w:spacing w:after="7"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Eye damage/eye irritation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May cause slight temporary eye irritation. Mist may cause eye irritation.  </w:t>
      </w:r>
    </w:p>
    <w:p w:rsidR="00786B60" w:rsidRPr="00786B60" w:rsidRDefault="00786B60" w:rsidP="00786B60">
      <w:pPr>
        <w:keepNext/>
        <w:keepLines/>
        <w:spacing w:after="7" w:line="248" w:lineRule="auto"/>
        <w:ind w:left="715" w:hanging="10"/>
        <w:outlineLvl w:val="0"/>
        <w:rPr>
          <w:rFonts w:ascii="Times New Roman" w:eastAsia="Times New Roman" w:hAnsi="Times New Roman" w:cs="Times New Roman"/>
          <w:b/>
          <w:color w:val="000000"/>
        </w:rPr>
      </w:pPr>
      <w:r w:rsidRPr="00786B60">
        <w:rPr>
          <w:rFonts w:ascii="Times New Roman" w:eastAsia="Times New Roman" w:hAnsi="Times New Roman" w:cs="Times New Roman"/>
          <w:b/>
          <w:color w:val="000000"/>
        </w:rPr>
        <w:t xml:space="preserve">Skin corrosion/irritation  </w:t>
      </w:r>
    </w:p>
    <w:p w:rsidR="00786B60" w:rsidRPr="00786B60" w:rsidRDefault="00786B60" w:rsidP="00786B60">
      <w:pPr>
        <w:spacing w:after="7"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t>N/A</w:t>
      </w:r>
    </w:p>
    <w:p w:rsidR="00786B60" w:rsidRPr="00786B60" w:rsidRDefault="00786B60" w:rsidP="00786B60">
      <w:pPr>
        <w:spacing w:after="7" w:line="248" w:lineRule="auto"/>
        <w:ind w:left="10" w:hanging="10"/>
        <w:rPr>
          <w:rFonts w:ascii="Times New Roman" w:eastAsia="Times New Roman" w:hAnsi="Times New Roman" w:cs="Times New Roman"/>
          <w:color w:val="000000"/>
        </w:rPr>
      </w:pPr>
    </w:p>
    <w:p w:rsidR="00786B60" w:rsidRPr="00786B60" w:rsidRDefault="00786B60" w:rsidP="00786B60">
      <w:pPr>
        <w:spacing w:after="7" w:line="248" w:lineRule="auto"/>
        <w:ind w:left="715" w:right="6048" w:hanging="10"/>
        <w:rPr>
          <w:rFonts w:ascii="Times New Roman" w:eastAsia="Times New Roman" w:hAnsi="Times New Roman" w:cs="Times New Roman"/>
          <w:b/>
          <w:color w:val="000000"/>
        </w:rPr>
      </w:pPr>
      <w:r w:rsidRPr="00786B60">
        <w:rPr>
          <w:rFonts w:ascii="Times New Roman" w:eastAsia="Times New Roman" w:hAnsi="Times New Roman" w:cs="Times New Roman"/>
          <w:b/>
          <w:color w:val="000000"/>
        </w:rPr>
        <w:t xml:space="preserve">Carcinogenicity </w:t>
      </w:r>
    </w:p>
    <w:p w:rsidR="00786B60" w:rsidRPr="00786B60" w:rsidRDefault="00786B60" w:rsidP="00786B60">
      <w:pPr>
        <w:spacing w:after="7" w:line="248" w:lineRule="auto"/>
        <w:ind w:left="715" w:right="6048"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t>N/A</w:t>
      </w:r>
    </w:p>
    <w:p w:rsidR="00786B60" w:rsidRPr="00786B60" w:rsidRDefault="00786B60" w:rsidP="00786B60">
      <w:pPr>
        <w:tabs>
          <w:tab w:val="center" w:pos="5225"/>
          <w:tab w:val="center" w:pos="10082"/>
        </w:tabs>
        <w:spacing w:after="2" w:line="248"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r w:rsidRPr="00786B60">
        <w:rPr>
          <w:rFonts w:ascii="Times New Roman" w:eastAsia="Times New Roman" w:hAnsi="Times New Roman" w:cs="Times New Roman"/>
          <w:color w:val="000000"/>
        </w:rPr>
        <w:tab/>
        <w:t xml:space="preserve"> </w:t>
      </w:r>
    </w:p>
    <w:p w:rsidR="00786B60" w:rsidRPr="00786B60" w:rsidRDefault="00786B60" w:rsidP="00786B60">
      <w:pPr>
        <w:spacing w:after="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p w:rsidR="00786B60" w:rsidRPr="00786B60" w:rsidRDefault="00786B60" w:rsidP="00786B60">
      <w:pPr>
        <w:spacing w:after="7" w:line="248" w:lineRule="auto"/>
        <w:ind w:left="10"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12. Ecological Information  </w:t>
      </w:r>
    </w:p>
    <w:p w:rsidR="00786B60" w:rsidRPr="00786B60" w:rsidRDefault="00786B60" w:rsidP="00786B60">
      <w:pPr>
        <w:spacing w:after="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p w:rsidR="00786B60" w:rsidRPr="00786B60" w:rsidRDefault="00786B60" w:rsidP="00786B60">
      <w:pPr>
        <w:keepNext/>
        <w:keepLines/>
        <w:spacing w:after="7" w:line="248" w:lineRule="auto"/>
        <w:ind w:left="715" w:hanging="10"/>
        <w:outlineLvl w:val="0"/>
        <w:rPr>
          <w:rFonts w:ascii="Times New Roman" w:eastAsia="Times New Roman" w:hAnsi="Times New Roman" w:cs="Times New Roman"/>
          <w:b/>
          <w:color w:val="000000"/>
        </w:rPr>
      </w:pPr>
      <w:r w:rsidRPr="00786B60">
        <w:rPr>
          <w:rFonts w:ascii="Times New Roman" w:eastAsia="Times New Roman" w:hAnsi="Times New Roman" w:cs="Times New Roman"/>
          <w:b/>
          <w:color w:val="000000"/>
        </w:rPr>
        <w:t xml:space="preserve">Toxicity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Material is practically non-toxic to aquatic organisms on an acute basis.   </w:t>
      </w:r>
    </w:p>
    <w:p w:rsidR="00786B60" w:rsidRPr="00786B60" w:rsidRDefault="00786B60" w:rsidP="00786B60">
      <w:pPr>
        <w:spacing w:after="0"/>
        <w:ind w:left="72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 </w:t>
      </w:r>
    </w:p>
    <w:p w:rsidR="00786B60" w:rsidRPr="00786B60" w:rsidRDefault="00786B60" w:rsidP="00786B60">
      <w:pPr>
        <w:spacing w:after="7" w:line="248" w:lineRule="auto"/>
        <w:ind w:left="715" w:hanging="10"/>
        <w:rPr>
          <w:rFonts w:ascii="Times New Roman" w:eastAsia="Times New Roman" w:hAnsi="Times New Roman" w:cs="Times New Roman"/>
          <w:b/>
          <w:color w:val="000000"/>
        </w:rPr>
      </w:pPr>
      <w:r w:rsidRPr="00786B60">
        <w:rPr>
          <w:rFonts w:ascii="Times New Roman" w:eastAsia="Times New Roman" w:hAnsi="Times New Roman" w:cs="Times New Roman"/>
          <w:b/>
          <w:color w:val="000000"/>
        </w:rPr>
        <w:t>Ecological information of the mixture:</w:t>
      </w:r>
    </w:p>
    <w:p w:rsidR="00786B60" w:rsidRPr="00786B60" w:rsidRDefault="00786B60" w:rsidP="00786B60">
      <w:pPr>
        <w:spacing w:after="7" w:line="248" w:lineRule="auto"/>
        <w:ind w:left="715" w:hanging="10"/>
        <w:rPr>
          <w:rFonts w:ascii="Times New Roman" w:eastAsia="Times New Roman" w:hAnsi="Times New Roman" w:cs="Times New Roman"/>
          <w:b/>
          <w:color w:val="000000"/>
        </w:rPr>
      </w:pPr>
      <w:r w:rsidRPr="00786B60">
        <w:rPr>
          <w:rFonts w:ascii="Times New Roman" w:eastAsia="Times New Roman" w:hAnsi="Times New Roman" w:cs="Times New Roman"/>
          <w:b/>
          <w:color w:val="000000"/>
        </w:rPr>
        <w:t>Aquatic Acute Toxicity</w:t>
      </w:r>
    </w:p>
    <w:p w:rsidR="00786B60" w:rsidRPr="00786B60" w:rsidRDefault="00786B60" w:rsidP="00786B60">
      <w:pPr>
        <w:spacing w:after="7" w:line="248" w:lineRule="auto"/>
        <w:ind w:left="715" w:firstLine="5"/>
        <w:rPr>
          <w:rFonts w:ascii="Times New Roman" w:eastAsia="Times New Roman" w:hAnsi="Times New Roman" w:cs="Times New Roman"/>
          <w:color w:val="000000"/>
        </w:rPr>
      </w:pPr>
      <w:r w:rsidRPr="00786B60">
        <w:rPr>
          <w:rFonts w:ascii="Times New Roman" w:eastAsia="Times New Roman" w:hAnsi="Times New Roman" w:cs="Times New Roman"/>
          <w:b/>
          <w:color w:val="000000"/>
        </w:rPr>
        <w:tab/>
      </w:r>
      <w:r w:rsidRPr="00786B60">
        <w:rPr>
          <w:rFonts w:ascii="Times New Roman" w:eastAsia="Times New Roman" w:hAnsi="Times New Roman" w:cs="Times New Roman"/>
          <w:color w:val="000000"/>
        </w:rPr>
        <w:t>EC50 Algae: N/A</w:t>
      </w:r>
      <w:r w:rsidRPr="00786B60">
        <w:rPr>
          <w:rFonts w:ascii="Times New Roman" w:eastAsia="Times New Roman" w:hAnsi="Times New Roman" w:cs="Times New Roman"/>
          <w:color w:val="000000"/>
        </w:rPr>
        <w:tab/>
      </w:r>
    </w:p>
    <w:p w:rsidR="00786B60" w:rsidRPr="00786B60" w:rsidRDefault="00786B60" w:rsidP="00786B60">
      <w:pPr>
        <w:spacing w:after="7" w:line="248"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ab/>
      </w:r>
      <w:r w:rsidRPr="00786B60">
        <w:rPr>
          <w:rFonts w:ascii="Times New Roman" w:eastAsia="Times New Roman" w:hAnsi="Times New Roman" w:cs="Times New Roman"/>
          <w:color w:val="000000"/>
        </w:rPr>
        <w:tab/>
        <w:t>LC50 Crustacea: N/A</w:t>
      </w:r>
    </w:p>
    <w:p w:rsidR="00786B60" w:rsidRPr="00786B60" w:rsidRDefault="00786B60" w:rsidP="00786B60">
      <w:pPr>
        <w:spacing w:after="7" w:line="248"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ab/>
      </w:r>
      <w:r w:rsidRPr="00786B60">
        <w:rPr>
          <w:rFonts w:ascii="Times New Roman" w:eastAsia="Times New Roman" w:hAnsi="Times New Roman" w:cs="Times New Roman"/>
          <w:color w:val="000000"/>
        </w:rPr>
        <w:tab/>
        <w:t>LC50 Fish: N/A</w:t>
      </w:r>
      <w:r w:rsidRPr="00786B60">
        <w:rPr>
          <w:rFonts w:ascii="Times New Roman" w:eastAsia="Times New Roman" w:hAnsi="Times New Roman" w:cs="Times New Roman"/>
          <w:color w:val="000000"/>
        </w:rPr>
        <w:tab/>
      </w:r>
    </w:p>
    <w:p w:rsidR="00786B60" w:rsidRPr="00786B60" w:rsidRDefault="00786B60" w:rsidP="00786B60">
      <w:pPr>
        <w:spacing w:after="7" w:line="248" w:lineRule="auto"/>
        <w:ind w:left="715" w:firstLine="5"/>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Persistence and Degradability  </w:t>
      </w:r>
    </w:p>
    <w:p w:rsidR="00786B60" w:rsidRPr="00786B60" w:rsidRDefault="00786B60" w:rsidP="00786B60">
      <w:pPr>
        <w:spacing w:after="2" w:line="248" w:lineRule="auto"/>
        <w:ind w:left="1435" w:firstLine="5"/>
        <w:rPr>
          <w:rFonts w:ascii="Times New Roman" w:eastAsia="Times New Roman" w:hAnsi="Times New Roman" w:cs="Times New Roman"/>
          <w:color w:val="000000"/>
        </w:rPr>
      </w:pPr>
      <w:r w:rsidRPr="00786B60">
        <w:rPr>
          <w:rFonts w:ascii="Times New Roman" w:eastAsia="Times New Roman" w:hAnsi="Times New Roman" w:cs="Times New Roman"/>
          <w:color w:val="000000"/>
        </w:rPr>
        <w:t>Material is readily biodegradable.</w:t>
      </w:r>
    </w:p>
    <w:p w:rsidR="00786B60" w:rsidRPr="00786B60" w:rsidRDefault="00786B60" w:rsidP="00786B60">
      <w:pPr>
        <w:spacing w:after="2" w:line="248" w:lineRule="auto"/>
        <w:ind w:left="715" w:hanging="10"/>
        <w:rPr>
          <w:rFonts w:ascii="Times New Roman" w:eastAsia="Times New Roman" w:hAnsi="Times New Roman" w:cs="Times New Roman"/>
          <w:b/>
          <w:color w:val="000000"/>
        </w:rPr>
      </w:pPr>
      <w:proofErr w:type="spellStart"/>
      <w:r w:rsidRPr="00786B60">
        <w:rPr>
          <w:rFonts w:ascii="Times New Roman" w:eastAsia="Times New Roman" w:hAnsi="Times New Roman" w:cs="Times New Roman"/>
          <w:b/>
          <w:color w:val="000000"/>
        </w:rPr>
        <w:t>Bioaccumlative</w:t>
      </w:r>
      <w:proofErr w:type="spellEnd"/>
      <w:r w:rsidRPr="00786B60">
        <w:rPr>
          <w:rFonts w:ascii="Times New Roman" w:eastAsia="Times New Roman" w:hAnsi="Times New Roman" w:cs="Times New Roman"/>
          <w:b/>
          <w:color w:val="000000"/>
        </w:rPr>
        <w:t xml:space="preserve"> potential </w:t>
      </w:r>
    </w:p>
    <w:p w:rsidR="00786B60" w:rsidRPr="00786B60" w:rsidRDefault="00786B60" w:rsidP="00786B60">
      <w:pPr>
        <w:spacing w:after="2" w:line="248" w:lineRule="auto"/>
        <w:ind w:left="715" w:hanging="10"/>
        <w:rPr>
          <w:rFonts w:ascii="Times New Roman" w:eastAsia="Times New Roman" w:hAnsi="Times New Roman" w:cs="Times New Roman"/>
          <w:b/>
          <w:color w:val="000000"/>
        </w:rPr>
      </w:pPr>
      <w:r w:rsidRPr="00786B60">
        <w:rPr>
          <w:rFonts w:ascii="Times New Roman" w:eastAsia="Times New Roman" w:hAnsi="Times New Roman" w:cs="Times New Roman"/>
          <w:b/>
          <w:color w:val="000000"/>
        </w:rPr>
        <w:tab/>
      </w:r>
      <w:r w:rsidRPr="00786B60">
        <w:rPr>
          <w:rFonts w:ascii="Times New Roman" w:eastAsia="Times New Roman" w:hAnsi="Times New Roman" w:cs="Times New Roman"/>
          <w:b/>
          <w:color w:val="000000"/>
        </w:rPr>
        <w:tab/>
      </w:r>
      <w:r w:rsidRPr="00786B60">
        <w:rPr>
          <w:rFonts w:ascii="Times New Roman" w:eastAsia="Times New Roman" w:hAnsi="Times New Roman" w:cs="Times New Roman"/>
          <w:b/>
          <w:color w:val="000000"/>
        </w:rPr>
        <w:tab/>
        <w:t>Ecological information of the mixture:</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ab/>
      </w:r>
      <w:r w:rsidRPr="00786B60">
        <w:rPr>
          <w:rFonts w:ascii="Times New Roman" w:eastAsia="Times New Roman" w:hAnsi="Times New Roman" w:cs="Times New Roman"/>
          <w:color w:val="000000"/>
        </w:rPr>
        <w:tab/>
      </w:r>
      <w:r w:rsidRPr="00786B60">
        <w:rPr>
          <w:rFonts w:ascii="Times New Roman" w:eastAsia="Times New Roman" w:hAnsi="Times New Roman" w:cs="Times New Roman"/>
          <w:color w:val="000000"/>
        </w:rPr>
        <w:tab/>
      </w:r>
      <w:proofErr w:type="spellStart"/>
      <w:r w:rsidRPr="00786B60">
        <w:rPr>
          <w:rFonts w:ascii="Times New Roman" w:eastAsia="Times New Roman" w:hAnsi="Times New Roman" w:cs="Times New Roman"/>
          <w:color w:val="000000"/>
        </w:rPr>
        <w:t>Bioaccumlation</w:t>
      </w:r>
      <w:proofErr w:type="spellEnd"/>
      <w:r w:rsidRPr="00786B60">
        <w:rPr>
          <w:rFonts w:ascii="Times New Roman" w:eastAsia="Times New Roman" w:hAnsi="Times New Roman" w:cs="Times New Roman"/>
          <w:color w:val="000000"/>
        </w:rPr>
        <w:t>: No data available</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Mobility in Soil</w:t>
      </w:r>
    </w:p>
    <w:p w:rsidR="00786B60" w:rsidRPr="00786B60" w:rsidRDefault="00786B60" w:rsidP="00786B60">
      <w:pPr>
        <w:spacing w:after="2" w:line="248" w:lineRule="auto"/>
        <w:ind w:left="1435" w:firstLine="5"/>
        <w:rPr>
          <w:rFonts w:ascii="Times New Roman" w:eastAsia="Times New Roman" w:hAnsi="Times New Roman" w:cs="Times New Roman"/>
          <w:color w:val="000000"/>
        </w:rPr>
      </w:pPr>
      <w:r w:rsidRPr="00786B60">
        <w:rPr>
          <w:rFonts w:ascii="Times New Roman" w:eastAsia="Times New Roman" w:hAnsi="Times New Roman" w:cs="Times New Roman"/>
          <w:b/>
          <w:color w:val="000000"/>
        </w:rPr>
        <w:t>Ecological information of the substance:</w:t>
      </w:r>
    </w:p>
    <w:p w:rsidR="00786B60" w:rsidRPr="00786B60" w:rsidRDefault="00786B60" w:rsidP="00786B60">
      <w:pPr>
        <w:spacing w:after="2" w:line="248" w:lineRule="auto"/>
        <w:ind w:left="1430" w:firstLine="5"/>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Mobility in Soil: N/A   </w:t>
      </w:r>
    </w:p>
    <w:p w:rsidR="00786B60" w:rsidRPr="00786B60" w:rsidRDefault="00786B60" w:rsidP="00786B60">
      <w:pPr>
        <w:spacing w:after="2" w:line="248" w:lineRule="auto"/>
        <w:ind w:left="10" w:hanging="10"/>
        <w:rPr>
          <w:rFonts w:ascii="Times New Roman" w:eastAsia="Times New Roman" w:hAnsi="Times New Roman" w:cs="Times New Roman"/>
          <w:b/>
          <w:color w:val="000000"/>
        </w:rPr>
      </w:pPr>
      <w:r w:rsidRPr="00786B60">
        <w:rPr>
          <w:rFonts w:ascii="Times New Roman" w:eastAsia="Times New Roman" w:hAnsi="Times New Roman" w:cs="Times New Roman"/>
          <w:color w:val="000000"/>
        </w:rPr>
        <w:lastRenderedPageBreak/>
        <w:tab/>
      </w:r>
      <w:r w:rsidRPr="00786B60">
        <w:rPr>
          <w:rFonts w:ascii="Times New Roman" w:eastAsia="Times New Roman" w:hAnsi="Times New Roman" w:cs="Times New Roman"/>
          <w:color w:val="000000"/>
        </w:rPr>
        <w:tab/>
      </w:r>
      <w:r w:rsidRPr="00786B60">
        <w:rPr>
          <w:rFonts w:ascii="Times New Roman" w:eastAsia="Times New Roman" w:hAnsi="Times New Roman" w:cs="Times New Roman"/>
          <w:b/>
          <w:color w:val="000000"/>
        </w:rPr>
        <w:t xml:space="preserve">Other adverse effects: </w:t>
      </w:r>
    </w:p>
    <w:p w:rsidR="00786B60" w:rsidRPr="00786B60" w:rsidRDefault="00786B60" w:rsidP="00786B60">
      <w:pPr>
        <w:spacing w:after="2" w:line="248" w:lineRule="auto"/>
        <w:ind w:left="10"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ab/>
      </w:r>
      <w:r w:rsidRPr="00786B60">
        <w:rPr>
          <w:rFonts w:ascii="Times New Roman" w:eastAsia="Times New Roman" w:hAnsi="Times New Roman" w:cs="Times New Roman"/>
          <w:b/>
          <w:color w:val="000000"/>
        </w:rPr>
        <w:tab/>
      </w:r>
      <w:r w:rsidRPr="00786B60">
        <w:rPr>
          <w:rFonts w:ascii="Times New Roman" w:eastAsia="Times New Roman" w:hAnsi="Times New Roman" w:cs="Times New Roman"/>
          <w:b/>
          <w:color w:val="000000"/>
        </w:rPr>
        <w:tab/>
      </w:r>
      <w:r w:rsidRPr="00786B60">
        <w:rPr>
          <w:rFonts w:ascii="Times New Roman" w:eastAsia="Times New Roman" w:hAnsi="Times New Roman" w:cs="Times New Roman"/>
          <w:color w:val="000000"/>
        </w:rPr>
        <w:t>None</w:t>
      </w:r>
    </w:p>
    <w:p w:rsidR="00786B60" w:rsidRPr="00786B60" w:rsidRDefault="00786B60" w:rsidP="00786B60">
      <w:pPr>
        <w:spacing w:after="2" w:line="248" w:lineRule="auto"/>
        <w:ind w:left="10"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tab/>
      </w:r>
      <w:r w:rsidRPr="00786B60">
        <w:rPr>
          <w:rFonts w:ascii="Times New Roman" w:eastAsia="Times New Roman" w:hAnsi="Times New Roman" w:cs="Times New Roman"/>
          <w:color w:val="000000"/>
        </w:rPr>
        <w:tab/>
      </w:r>
      <w:r w:rsidRPr="00786B60">
        <w:rPr>
          <w:rFonts w:ascii="Times New Roman" w:eastAsia="Times New Roman" w:hAnsi="Times New Roman" w:cs="Times New Roman"/>
          <w:color w:val="000000"/>
        </w:rPr>
        <w:tab/>
        <w:t xml:space="preserve">Use according to criteria of good industrial practice, avoiding product dispersion in the environment. </w:t>
      </w:r>
    </w:p>
    <w:p w:rsidR="00786B60" w:rsidRPr="00786B60" w:rsidRDefault="00786B60" w:rsidP="00786B60">
      <w:pPr>
        <w:spacing w:after="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 </w:t>
      </w:r>
    </w:p>
    <w:p w:rsidR="00786B60" w:rsidRPr="00786B60" w:rsidRDefault="00786B60" w:rsidP="00786B60">
      <w:pPr>
        <w:keepNext/>
        <w:keepLines/>
        <w:spacing w:after="7" w:line="248" w:lineRule="auto"/>
        <w:ind w:left="10" w:hanging="10"/>
        <w:outlineLvl w:val="0"/>
        <w:rPr>
          <w:rFonts w:ascii="Times New Roman" w:eastAsia="Times New Roman" w:hAnsi="Times New Roman" w:cs="Times New Roman"/>
          <w:b/>
          <w:color w:val="000000"/>
        </w:rPr>
      </w:pPr>
      <w:r w:rsidRPr="00786B60">
        <w:rPr>
          <w:rFonts w:ascii="Times New Roman" w:eastAsia="Times New Roman" w:hAnsi="Times New Roman" w:cs="Times New Roman"/>
          <w:b/>
          <w:color w:val="000000"/>
        </w:rPr>
        <w:t xml:space="preserve">13. Disposal Considerations  </w:t>
      </w:r>
    </w:p>
    <w:p w:rsidR="00786B60" w:rsidRPr="00786B60" w:rsidRDefault="00786B60" w:rsidP="00786B60">
      <w:pPr>
        <w:spacing w:after="0"/>
        <w:ind w:left="72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DO NOT DUMP INTO ANY SEWERS, ON THE GROUND, OR INTO ANY BODY OF  </w:t>
      </w:r>
    </w:p>
    <w:p w:rsidR="00786B60" w:rsidRPr="00786B60" w:rsidRDefault="00786B60" w:rsidP="00786B60">
      <w:pPr>
        <w:spacing w:after="2" w:line="248" w:lineRule="auto"/>
        <w:ind w:left="715" w:right="1350"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WATER.  If possible recover the product, otherwise dispose of in authorized landfill. AS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YOUR SUPPLIER, WE HAVE NO CONTROL OVER THE MANAGEMENT PRACTICES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OR MANUFACTURING PROCESSES OF PARTIES HANDLING OR USING THIS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t>MATERIAL.</w:t>
      </w:r>
    </w:p>
    <w:p w:rsidR="00786B60" w:rsidRPr="00786B60" w:rsidRDefault="00786B60" w:rsidP="00786B60">
      <w:pPr>
        <w:spacing w:after="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 </w:t>
      </w:r>
    </w:p>
    <w:p w:rsidR="00786B60" w:rsidRPr="00786B60" w:rsidRDefault="00786B60" w:rsidP="00786B60">
      <w:pPr>
        <w:numPr>
          <w:ilvl w:val="0"/>
          <w:numId w:val="1"/>
        </w:numPr>
        <w:spacing w:after="7" w:line="248" w:lineRule="auto"/>
        <w:ind w:hanging="331"/>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Transport Information  </w:t>
      </w:r>
    </w:p>
    <w:p w:rsidR="00786B60" w:rsidRPr="00786B60" w:rsidRDefault="00786B60" w:rsidP="00786B60">
      <w:pPr>
        <w:spacing w:after="7" w:line="248" w:lineRule="auto"/>
        <w:ind w:left="331" w:firstLine="374"/>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DOT Non-Bulk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Not Regulated  </w:t>
      </w:r>
    </w:p>
    <w:p w:rsidR="00786B60" w:rsidRPr="00786B60" w:rsidRDefault="00786B60" w:rsidP="00786B60">
      <w:pPr>
        <w:spacing w:after="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p w:rsidR="00786B60" w:rsidRPr="00786B60" w:rsidRDefault="00786B60" w:rsidP="00786B60">
      <w:pPr>
        <w:spacing w:after="7"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DOT Bulk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Not Regulated </w:t>
      </w:r>
    </w:p>
    <w:p w:rsidR="00786B60" w:rsidRPr="00786B60" w:rsidRDefault="00786B60" w:rsidP="00786B60">
      <w:pPr>
        <w:spacing w:after="0"/>
        <w:ind w:left="72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p w:rsidR="00786B60" w:rsidRPr="00786B60" w:rsidRDefault="00786B60" w:rsidP="00786B60">
      <w:pPr>
        <w:numPr>
          <w:ilvl w:val="0"/>
          <w:numId w:val="1"/>
        </w:numPr>
        <w:spacing w:after="7" w:line="248" w:lineRule="auto"/>
        <w:ind w:hanging="331"/>
        <w:rPr>
          <w:rFonts w:ascii="Times New Roman" w:eastAsia="Times New Roman" w:hAnsi="Times New Roman" w:cs="Times New Roman"/>
          <w:color w:val="000000"/>
        </w:rPr>
      </w:pPr>
      <w:r w:rsidRPr="00786B60">
        <w:rPr>
          <w:rFonts w:ascii="Times New Roman" w:eastAsia="Times New Roman" w:hAnsi="Times New Roman" w:cs="Times New Roman"/>
          <w:b/>
          <w:color w:val="000000"/>
        </w:rPr>
        <w:t xml:space="preserve">Regulatory Information  </w:t>
      </w:r>
    </w:p>
    <w:p w:rsidR="00B25CEA" w:rsidRDefault="00B25CEA" w:rsidP="00B25CEA">
      <w:pPr>
        <w:spacing w:after="7" w:line="247" w:lineRule="auto"/>
        <w:ind w:left="331"/>
        <w:rPr>
          <w:rFonts w:ascii="Times New Roman" w:eastAsia="Times New Roman" w:hAnsi="Times New Roman" w:cs="Times New Roman"/>
          <w:color w:val="000000"/>
        </w:rPr>
      </w:pPr>
    </w:p>
    <w:p w:rsidR="00B25CEA" w:rsidRDefault="00B25CEA" w:rsidP="00B25CEA">
      <w:pPr>
        <w:keepNext/>
        <w:keepLines/>
        <w:spacing w:after="7"/>
        <w:ind w:left="715"/>
        <w:outlineLvl w:val="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OSHA Hazard Communication Standard  </w:t>
      </w:r>
    </w:p>
    <w:p w:rsidR="00B25CEA" w:rsidRDefault="00B25CEA" w:rsidP="00B25CEA">
      <w:pPr>
        <w:spacing w:after="2" w:line="247" w:lineRule="auto"/>
        <w:ind w:left="715" w:right="839" w:hanging="10"/>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product is not a "Hazardous Chemical" as defined by the OSHA Hazard Communication Standard, 29 CFR 1910.1200.  </w:t>
      </w:r>
    </w:p>
    <w:p w:rsidR="00B25CEA" w:rsidRDefault="00B25CEA" w:rsidP="00B25CEA">
      <w:pPr>
        <w:spacing w:after="0" w:line="256"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B25CEA" w:rsidRDefault="00B25CEA" w:rsidP="00B25CEA">
      <w:pPr>
        <w:keepNext/>
        <w:keepLines/>
        <w:spacing w:after="7" w:line="247" w:lineRule="auto"/>
        <w:ind w:left="715" w:right="1258" w:hanging="10"/>
        <w:outlineLvl w:val="0"/>
        <w:rPr>
          <w:rFonts w:ascii="Times New Roman" w:eastAsia="Times New Roman" w:hAnsi="Times New Roman" w:cs="Times New Roman"/>
          <w:b/>
          <w:color w:val="000000"/>
        </w:rPr>
      </w:pPr>
      <w:r>
        <w:rPr>
          <w:rFonts w:ascii="Times New Roman" w:eastAsia="Times New Roman" w:hAnsi="Times New Roman" w:cs="Times New Roman"/>
          <w:b/>
          <w:color w:val="000000"/>
        </w:rPr>
        <w:t>SARA Hazardous Categories</w:t>
      </w:r>
    </w:p>
    <w:tbl>
      <w:tblPr>
        <w:tblStyle w:val="TableGrid"/>
        <w:tblW w:w="4755" w:type="dxa"/>
        <w:tblInd w:w="720" w:type="dxa"/>
        <w:tblLook w:val="04A0" w:firstRow="1" w:lastRow="0" w:firstColumn="1" w:lastColumn="0" w:noHBand="0" w:noVBand="1"/>
      </w:tblPr>
      <w:tblGrid>
        <w:gridCol w:w="3601"/>
        <w:gridCol w:w="720"/>
        <w:gridCol w:w="434"/>
      </w:tblGrid>
      <w:tr w:rsidR="00B25CEA" w:rsidTr="00B25CEA">
        <w:trPr>
          <w:trHeight w:val="249"/>
        </w:trPr>
        <w:tc>
          <w:tcPr>
            <w:tcW w:w="3601" w:type="dxa"/>
            <w:hideMark/>
          </w:tcPr>
          <w:p w:rsidR="00B25CEA" w:rsidRDefault="00B25CEA">
            <w:pPr>
              <w:spacing w:line="25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Immediate (Acute) Health Hazard </w:t>
            </w:r>
          </w:p>
        </w:tc>
        <w:tc>
          <w:tcPr>
            <w:tcW w:w="720" w:type="dxa"/>
            <w:hideMark/>
          </w:tcPr>
          <w:p w:rsidR="00B25CEA" w:rsidRDefault="00B25CEA">
            <w:pPr>
              <w:spacing w:line="25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434" w:type="dxa"/>
            <w:hideMark/>
          </w:tcPr>
          <w:p w:rsidR="00B25CEA" w:rsidRDefault="00B25CEA">
            <w:pPr>
              <w:spacing w:line="25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No  </w:t>
            </w:r>
          </w:p>
        </w:tc>
      </w:tr>
      <w:tr w:rsidR="00B25CEA" w:rsidTr="00B25CEA">
        <w:trPr>
          <w:trHeight w:val="253"/>
        </w:trPr>
        <w:tc>
          <w:tcPr>
            <w:tcW w:w="3601" w:type="dxa"/>
            <w:hideMark/>
          </w:tcPr>
          <w:p w:rsidR="00B25CEA" w:rsidRDefault="00B25CEA">
            <w:pPr>
              <w:spacing w:line="25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Delayed (Chronic) Health Hazard </w:t>
            </w:r>
          </w:p>
        </w:tc>
        <w:tc>
          <w:tcPr>
            <w:tcW w:w="720" w:type="dxa"/>
            <w:hideMark/>
          </w:tcPr>
          <w:p w:rsidR="00B25CEA" w:rsidRDefault="00B25CEA">
            <w:pPr>
              <w:spacing w:line="25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434" w:type="dxa"/>
            <w:hideMark/>
          </w:tcPr>
          <w:p w:rsidR="00B25CEA" w:rsidRDefault="00B25CEA">
            <w:pPr>
              <w:spacing w:line="25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No  </w:t>
            </w:r>
          </w:p>
        </w:tc>
      </w:tr>
      <w:tr w:rsidR="00B25CEA" w:rsidTr="00B25CEA">
        <w:trPr>
          <w:trHeight w:val="252"/>
        </w:trPr>
        <w:tc>
          <w:tcPr>
            <w:tcW w:w="3601" w:type="dxa"/>
            <w:hideMark/>
          </w:tcPr>
          <w:p w:rsidR="00B25CEA" w:rsidRDefault="00B25CEA">
            <w:pPr>
              <w:tabs>
                <w:tab w:val="center" w:pos="1440"/>
                <w:tab w:val="center" w:pos="2160"/>
                <w:tab w:val="center" w:pos="2881"/>
              </w:tabs>
              <w:spacing w:line="25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Fire Hazard  </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xml:space="preserve"> </w:t>
            </w:r>
          </w:p>
        </w:tc>
        <w:tc>
          <w:tcPr>
            <w:tcW w:w="720" w:type="dxa"/>
            <w:hideMark/>
          </w:tcPr>
          <w:p w:rsidR="00B25CEA" w:rsidRDefault="00B25CEA">
            <w:pPr>
              <w:spacing w:line="25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434" w:type="dxa"/>
            <w:hideMark/>
          </w:tcPr>
          <w:p w:rsidR="00B25CEA" w:rsidRDefault="00B25CEA">
            <w:pPr>
              <w:spacing w:line="25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No  </w:t>
            </w:r>
          </w:p>
        </w:tc>
      </w:tr>
      <w:tr w:rsidR="00B25CEA" w:rsidTr="00B25CEA">
        <w:trPr>
          <w:trHeight w:val="253"/>
        </w:trPr>
        <w:tc>
          <w:tcPr>
            <w:tcW w:w="3601" w:type="dxa"/>
            <w:hideMark/>
          </w:tcPr>
          <w:p w:rsidR="00B25CEA" w:rsidRDefault="00B25CEA">
            <w:pPr>
              <w:tabs>
                <w:tab w:val="center" w:pos="2160"/>
                <w:tab w:val="center" w:pos="2881"/>
              </w:tabs>
              <w:spacing w:line="25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Reactive Hazard  </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xml:space="preserve"> </w:t>
            </w:r>
          </w:p>
        </w:tc>
        <w:tc>
          <w:tcPr>
            <w:tcW w:w="720" w:type="dxa"/>
            <w:hideMark/>
          </w:tcPr>
          <w:p w:rsidR="00B25CEA" w:rsidRDefault="00B25CEA">
            <w:pPr>
              <w:spacing w:line="25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434" w:type="dxa"/>
            <w:hideMark/>
          </w:tcPr>
          <w:p w:rsidR="00B25CEA" w:rsidRDefault="00B25CEA">
            <w:pPr>
              <w:spacing w:line="25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No  </w:t>
            </w:r>
          </w:p>
        </w:tc>
      </w:tr>
      <w:tr w:rsidR="00B25CEA" w:rsidTr="00B25CEA">
        <w:trPr>
          <w:trHeight w:val="249"/>
        </w:trPr>
        <w:tc>
          <w:tcPr>
            <w:tcW w:w="3601" w:type="dxa"/>
            <w:hideMark/>
          </w:tcPr>
          <w:p w:rsidR="00B25CEA" w:rsidRDefault="00B25CEA">
            <w:pPr>
              <w:spacing w:line="25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Sudden Release of Pressure Hazard  </w:t>
            </w:r>
          </w:p>
        </w:tc>
        <w:tc>
          <w:tcPr>
            <w:tcW w:w="720" w:type="dxa"/>
            <w:hideMark/>
          </w:tcPr>
          <w:p w:rsidR="00B25CEA" w:rsidRDefault="00B25CEA">
            <w:pPr>
              <w:spacing w:line="25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434" w:type="dxa"/>
            <w:hideMark/>
          </w:tcPr>
          <w:p w:rsidR="00B25CEA" w:rsidRDefault="00B25CEA">
            <w:pPr>
              <w:spacing w:line="25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No  </w:t>
            </w:r>
          </w:p>
        </w:tc>
      </w:tr>
    </w:tbl>
    <w:p w:rsidR="00B25CEA" w:rsidRDefault="00B25CEA" w:rsidP="00B25CEA">
      <w:pPr>
        <w:spacing w:after="0" w:line="256"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B25CEA" w:rsidRDefault="00B25CEA" w:rsidP="00B25CEA">
      <w:pPr>
        <w:spacing w:after="0" w:line="256" w:lineRule="auto"/>
        <w:ind w:left="7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CERCLA Hazardous Substances List (40 CFR 302.4)   </w:t>
      </w:r>
      <w:r>
        <w:rPr>
          <w:rFonts w:ascii="Times New Roman" w:eastAsia="Times New Roman" w:hAnsi="Times New Roman" w:cs="Times New Roman"/>
          <w:color w:val="000000"/>
        </w:rPr>
        <w:t xml:space="preserve"> Not Listed</w:t>
      </w:r>
    </w:p>
    <w:p w:rsidR="00B25CEA" w:rsidRDefault="00B25CEA" w:rsidP="00B25CEA">
      <w:pPr>
        <w:spacing w:after="0" w:line="256" w:lineRule="auto"/>
        <w:ind w:left="720"/>
        <w:rPr>
          <w:rFonts w:ascii="Times New Roman" w:eastAsia="Times New Roman" w:hAnsi="Times New Roman" w:cs="Times New Roman"/>
          <w:b/>
          <w:color w:val="000000"/>
        </w:rPr>
      </w:pPr>
    </w:p>
    <w:p w:rsidR="00B25CEA" w:rsidRDefault="00B25CEA" w:rsidP="00B25CEA">
      <w:pPr>
        <w:spacing w:after="0" w:line="256" w:lineRule="auto"/>
        <w:ind w:left="7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Clean Air Act, SARA 312   </w:t>
      </w:r>
      <w:r>
        <w:rPr>
          <w:rFonts w:ascii="Times New Roman" w:eastAsia="Times New Roman" w:hAnsi="Times New Roman" w:cs="Times New Roman"/>
          <w:color w:val="000000"/>
        </w:rPr>
        <w:t>No Hazardous Air Pollutants (HAPs)</w:t>
      </w:r>
    </w:p>
    <w:p w:rsidR="00B25CEA" w:rsidRDefault="00B25CEA" w:rsidP="00B25CEA">
      <w:pPr>
        <w:spacing w:after="0" w:line="256"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b/>
          <w:color w:val="000000"/>
        </w:rPr>
        <w:t xml:space="preserve">SARA 311 Hazardous Substances   </w:t>
      </w:r>
      <w:r>
        <w:rPr>
          <w:rFonts w:ascii="Times New Roman" w:eastAsia="Times New Roman" w:hAnsi="Times New Roman" w:cs="Times New Roman"/>
          <w:color w:val="000000"/>
        </w:rPr>
        <w:t xml:space="preserve">No </w:t>
      </w:r>
    </w:p>
    <w:p w:rsidR="00B25CEA" w:rsidRDefault="00B25CEA" w:rsidP="00B25CEA">
      <w:pPr>
        <w:spacing w:after="0" w:line="256" w:lineRule="auto"/>
        <w:ind w:left="7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SARA 302 Extremely Hazardous Substances   </w:t>
      </w:r>
      <w:r>
        <w:rPr>
          <w:rFonts w:ascii="Times New Roman" w:eastAsia="Times New Roman" w:hAnsi="Times New Roman" w:cs="Times New Roman"/>
          <w:color w:val="000000"/>
        </w:rPr>
        <w:t>No</w:t>
      </w:r>
    </w:p>
    <w:p w:rsidR="00B25CEA" w:rsidRDefault="00B25CEA" w:rsidP="00B25CEA">
      <w:pPr>
        <w:spacing w:after="0" w:line="256" w:lineRule="auto"/>
        <w:ind w:left="720"/>
        <w:rPr>
          <w:rFonts w:ascii="Times New Roman" w:eastAsia="Times New Roman" w:hAnsi="Times New Roman" w:cs="Times New Roman"/>
          <w:color w:val="000000"/>
        </w:rPr>
      </w:pPr>
    </w:p>
    <w:p w:rsidR="00B25CEA" w:rsidRDefault="00B25CEA" w:rsidP="00B25CEA">
      <w:pPr>
        <w:keepNext/>
        <w:keepLines/>
        <w:spacing w:after="7" w:line="247" w:lineRule="auto"/>
        <w:ind w:left="715" w:hanging="10"/>
        <w:outlineLvl w:val="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US. Toxic Substances Control Act  </w:t>
      </w:r>
    </w:p>
    <w:p w:rsidR="00B25CEA" w:rsidRDefault="00B25CEA" w:rsidP="00B25CEA">
      <w:pPr>
        <w:spacing w:after="2" w:line="247" w:lineRule="auto"/>
        <w:ind w:left="715" w:right="315" w:hanging="10"/>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components of this product are on the TSCA Inventory or are exempt from TSCA Inventory requirements under 40 CFR 720.30  </w:t>
      </w:r>
    </w:p>
    <w:p w:rsidR="00786B60" w:rsidRPr="00786B60" w:rsidRDefault="00786B60" w:rsidP="00786B60">
      <w:pPr>
        <w:spacing w:after="0"/>
        <w:ind w:left="720"/>
        <w:rPr>
          <w:rFonts w:ascii="Times New Roman" w:eastAsia="Times New Roman" w:hAnsi="Times New Roman" w:cs="Times New Roman"/>
          <w:color w:val="000000"/>
        </w:rPr>
      </w:pPr>
    </w:p>
    <w:p w:rsidR="00786B60" w:rsidRPr="00786B60" w:rsidRDefault="00786B60" w:rsidP="00786B60">
      <w:pPr>
        <w:keepNext/>
        <w:keepLines/>
        <w:spacing w:after="7" w:line="248" w:lineRule="auto"/>
        <w:ind w:left="10" w:hanging="10"/>
        <w:outlineLvl w:val="0"/>
        <w:rPr>
          <w:rFonts w:ascii="Times New Roman" w:eastAsia="Times New Roman" w:hAnsi="Times New Roman" w:cs="Times New Roman"/>
          <w:b/>
          <w:color w:val="000000"/>
        </w:rPr>
      </w:pPr>
      <w:r w:rsidRPr="00786B60">
        <w:rPr>
          <w:rFonts w:ascii="Times New Roman" w:eastAsia="Times New Roman" w:hAnsi="Times New Roman" w:cs="Times New Roman"/>
          <w:b/>
          <w:color w:val="000000"/>
        </w:rPr>
        <w:t xml:space="preserve">16. Other Information  </w:t>
      </w:r>
    </w:p>
    <w:p w:rsidR="00786B60" w:rsidRPr="00786B60" w:rsidRDefault="00786B60" w:rsidP="00786B60">
      <w:pPr>
        <w:spacing w:after="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p w:rsidR="00786B60" w:rsidRPr="00786B60" w:rsidRDefault="00786B60" w:rsidP="00786B60">
      <w:pPr>
        <w:spacing w:after="2" w:line="248" w:lineRule="auto"/>
        <w:ind w:left="715"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Hazard Rating System  </w:t>
      </w:r>
    </w:p>
    <w:p w:rsidR="00786B60" w:rsidRPr="00786B60" w:rsidRDefault="00786B60" w:rsidP="00786B60">
      <w:pPr>
        <w:tabs>
          <w:tab w:val="center" w:pos="1002"/>
          <w:tab w:val="center" w:pos="2160"/>
          <w:tab w:val="center" w:pos="3202"/>
          <w:tab w:val="center" w:pos="4527"/>
          <w:tab w:val="center" w:pos="5041"/>
          <w:tab w:val="center" w:pos="6214"/>
        </w:tabs>
        <w:spacing w:after="2" w:line="248" w:lineRule="auto"/>
        <w:rPr>
          <w:rFonts w:ascii="Times New Roman" w:eastAsia="Times New Roman" w:hAnsi="Times New Roman" w:cs="Times New Roman"/>
          <w:color w:val="000000"/>
        </w:rPr>
      </w:pPr>
      <w:r w:rsidRPr="00786B60">
        <w:rPr>
          <w:rFonts w:ascii="Calibri" w:eastAsia="Calibri" w:hAnsi="Calibri" w:cs="Calibri"/>
          <w:color w:val="000000"/>
        </w:rPr>
        <w:tab/>
      </w:r>
      <w:r w:rsidRPr="00786B60">
        <w:rPr>
          <w:rFonts w:ascii="Times New Roman" w:eastAsia="Times New Roman" w:hAnsi="Times New Roman" w:cs="Times New Roman"/>
          <w:color w:val="000000"/>
        </w:rPr>
        <w:t xml:space="preserve">NFPA  </w:t>
      </w:r>
      <w:r w:rsidRPr="00786B60">
        <w:rPr>
          <w:rFonts w:ascii="Times New Roman" w:eastAsia="Times New Roman" w:hAnsi="Times New Roman" w:cs="Times New Roman"/>
          <w:color w:val="000000"/>
        </w:rPr>
        <w:tab/>
        <w:t xml:space="preserve"> </w:t>
      </w:r>
      <w:r w:rsidRPr="00786B60">
        <w:rPr>
          <w:rFonts w:ascii="Times New Roman" w:eastAsia="Times New Roman" w:hAnsi="Times New Roman" w:cs="Times New Roman"/>
          <w:color w:val="000000"/>
        </w:rPr>
        <w:tab/>
        <w:t xml:space="preserve"> Health  </w:t>
      </w:r>
      <w:r w:rsidRPr="00786B60">
        <w:rPr>
          <w:rFonts w:ascii="Times New Roman" w:eastAsia="Times New Roman" w:hAnsi="Times New Roman" w:cs="Times New Roman"/>
          <w:color w:val="000000"/>
        </w:rPr>
        <w:tab/>
        <w:t xml:space="preserve"> Fire  </w:t>
      </w:r>
      <w:r w:rsidRPr="00786B60">
        <w:rPr>
          <w:rFonts w:ascii="Times New Roman" w:eastAsia="Times New Roman" w:hAnsi="Times New Roman" w:cs="Times New Roman"/>
          <w:color w:val="000000"/>
        </w:rPr>
        <w:tab/>
        <w:t xml:space="preserve"> </w:t>
      </w:r>
      <w:r w:rsidRPr="00786B60">
        <w:rPr>
          <w:rFonts w:ascii="Times New Roman" w:eastAsia="Times New Roman" w:hAnsi="Times New Roman" w:cs="Times New Roman"/>
          <w:color w:val="000000"/>
        </w:rPr>
        <w:tab/>
        <w:t xml:space="preserve">Reactivity  </w:t>
      </w:r>
    </w:p>
    <w:p w:rsidR="00786B60" w:rsidRPr="00786B60" w:rsidRDefault="00786B60" w:rsidP="00786B60">
      <w:pPr>
        <w:tabs>
          <w:tab w:val="center" w:pos="3074"/>
          <w:tab w:val="center" w:pos="3601"/>
          <w:tab w:val="center" w:pos="4459"/>
          <w:tab w:val="center" w:pos="5041"/>
          <w:tab w:val="center" w:pos="6037"/>
        </w:tabs>
        <w:spacing w:after="2" w:line="248" w:lineRule="auto"/>
        <w:rPr>
          <w:rFonts w:ascii="Times New Roman" w:eastAsia="Times New Roman" w:hAnsi="Times New Roman" w:cs="Times New Roman"/>
          <w:color w:val="000000"/>
        </w:rPr>
      </w:pPr>
      <w:r w:rsidRPr="00786B60">
        <w:rPr>
          <w:rFonts w:ascii="Calibri" w:eastAsia="Calibri" w:hAnsi="Calibri" w:cs="Calibri"/>
          <w:color w:val="000000"/>
        </w:rPr>
        <w:tab/>
      </w:r>
      <w:r w:rsidRPr="00786B60">
        <w:rPr>
          <w:rFonts w:ascii="Times New Roman" w:eastAsia="Times New Roman" w:hAnsi="Times New Roman" w:cs="Times New Roman"/>
          <w:color w:val="000000"/>
        </w:rPr>
        <w:t xml:space="preserve">     0  </w:t>
      </w:r>
      <w:r w:rsidRPr="00786B60">
        <w:rPr>
          <w:rFonts w:ascii="Times New Roman" w:eastAsia="Times New Roman" w:hAnsi="Times New Roman" w:cs="Times New Roman"/>
          <w:color w:val="000000"/>
        </w:rPr>
        <w:tab/>
        <w:t xml:space="preserve"> </w:t>
      </w:r>
      <w:r w:rsidRPr="00786B60">
        <w:rPr>
          <w:rFonts w:ascii="Times New Roman" w:eastAsia="Times New Roman" w:hAnsi="Times New Roman" w:cs="Times New Roman"/>
          <w:color w:val="000000"/>
        </w:rPr>
        <w:tab/>
        <w:t xml:space="preserve">   1  </w:t>
      </w:r>
      <w:r w:rsidRPr="00786B60">
        <w:rPr>
          <w:rFonts w:ascii="Times New Roman" w:eastAsia="Times New Roman" w:hAnsi="Times New Roman" w:cs="Times New Roman"/>
          <w:color w:val="000000"/>
        </w:rPr>
        <w:tab/>
        <w:t xml:space="preserve"> </w:t>
      </w:r>
      <w:r w:rsidRPr="00786B60">
        <w:rPr>
          <w:rFonts w:ascii="Times New Roman" w:eastAsia="Times New Roman" w:hAnsi="Times New Roman" w:cs="Times New Roman"/>
          <w:color w:val="000000"/>
        </w:rPr>
        <w:tab/>
        <w:t xml:space="preserve">        0  </w:t>
      </w:r>
    </w:p>
    <w:p w:rsidR="00786B60" w:rsidRPr="00786B60" w:rsidRDefault="00786B60" w:rsidP="00786B60">
      <w:pPr>
        <w:tabs>
          <w:tab w:val="center" w:pos="3074"/>
          <w:tab w:val="center" w:pos="3601"/>
          <w:tab w:val="center" w:pos="4459"/>
          <w:tab w:val="center" w:pos="5041"/>
          <w:tab w:val="center" w:pos="6037"/>
        </w:tabs>
        <w:spacing w:after="2" w:line="248" w:lineRule="auto"/>
        <w:rPr>
          <w:rFonts w:ascii="Times New Roman" w:eastAsia="Times New Roman" w:hAnsi="Times New Roman" w:cs="Times New Roman"/>
          <w:color w:val="000000"/>
        </w:rPr>
      </w:pPr>
      <w:r w:rsidRPr="00786B60">
        <w:rPr>
          <w:rFonts w:ascii="Times New Roman" w:eastAsia="Times New Roman" w:hAnsi="Times New Roman" w:cs="Times New Roman"/>
          <w:color w:val="000000"/>
        </w:rPr>
        <w:tab/>
      </w:r>
    </w:p>
    <w:p w:rsidR="00786B60" w:rsidRPr="00786B60" w:rsidRDefault="00786B60" w:rsidP="00786B60">
      <w:pPr>
        <w:tabs>
          <w:tab w:val="center" w:pos="3074"/>
          <w:tab w:val="center" w:pos="3601"/>
          <w:tab w:val="center" w:pos="4459"/>
          <w:tab w:val="center" w:pos="5041"/>
          <w:tab w:val="center" w:pos="6037"/>
        </w:tabs>
        <w:spacing w:after="2" w:line="248" w:lineRule="auto"/>
        <w:rPr>
          <w:rFonts w:ascii="Times New Roman" w:eastAsia="Times New Roman" w:hAnsi="Times New Roman" w:cs="Times New Roman"/>
          <w:b/>
          <w:color w:val="000000"/>
        </w:rPr>
      </w:pPr>
      <w:r w:rsidRPr="00786B60">
        <w:rPr>
          <w:rFonts w:ascii="Times New Roman" w:eastAsia="Times New Roman" w:hAnsi="Times New Roman" w:cs="Times New Roman"/>
          <w:b/>
          <w:color w:val="000000"/>
        </w:rPr>
        <w:t>Date of Preparation: 1/15/2016</w:t>
      </w:r>
    </w:p>
    <w:p w:rsidR="00786B60" w:rsidRPr="00786B60" w:rsidRDefault="00786B60" w:rsidP="00786B60">
      <w:pPr>
        <w:tabs>
          <w:tab w:val="center" w:pos="3074"/>
          <w:tab w:val="center" w:pos="3601"/>
          <w:tab w:val="center" w:pos="4459"/>
          <w:tab w:val="center" w:pos="5041"/>
          <w:tab w:val="center" w:pos="6037"/>
        </w:tabs>
        <w:spacing w:after="2" w:line="248" w:lineRule="auto"/>
        <w:rPr>
          <w:rFonts w:ascii="Times New Roman" w:eastAsia="Times New Roman" w:hAnsi="Times New Roman" w:cs="Times New Roman"/>
          <w:color w:val="000000"/>
        </w:rPr>
      </w:pPr>
    </w:p>
    <w:p w:rsidR="00786B60" w:rsidRPr="00786B60" w:rsidRDefault="00786B60" w:rsidP="00786B60">
      <w:pPr>
        <w:tabs>
          <w:tab w:val="center" w:pos="3074"/>
          <w:tab w:val="center" w:pos="3601"/>
          <w:tab w:val="center" w:pos="4459"/>
          <w:tab w:val="center" w:pos="5041"/>
          <w:tab w:val="center" w:pos="6037"/>
        </w:tabs>
        <w:spacing w:after="2" w:line="248" w:lineRule="auto"/>
        <w:rPr>
          <w:rFonts w:ascii="Times New Roman" w:eastAsia="Times New Roman" w:hAnsi="Times New Roman" w:cs="Times New Roman"/>
          <w:b/>
          <w:color w:val="000000"/>
        </w:rPr>
      </w:pPr>
      <w:r w:rsidRPr="00786B60">
        <w:rPr>
          <w:rFonts w:ascii="Times New Roman" w:eastAsia="Times New Roman" w:hAnsi="Times New Roman" w:cs="Times New Roman"/>
          <w:color w:val="000000"/>
        </w:rPr>
        <w:t xml:space="preserve">The information above is believe to be accurate and represents the best information currently available to us. </w:t>
      </w:r>
    </w:p>
    <w:p w:rsidR="00786B60" w:rsidRPr="00786B60" w:rsidRDefault="00786B60" w:rsidP="00786B60">
      <w:pPr>
        <w:spacing w:after="2" w:line="248" w:lineRule="auto"/>
        <w:ind w:left="10" w:hanging="10"/>
        <w:rPr>
          <w:rFonts w:ascii="Times New Roman" w:eastAsia="Times New Roman" w:hAnsi="Times New Roman" w:cs="Times New Roman"/>
          <w:color w:val="000000"/>
        </w:rPr>
      </w:pPr>
      <w:r w:rsidRPr="00786B60">
        <w:rPr>
          <w:rFonts w:ascii="Times New Roman" w:eastAsia="Times New Roman" w:hAnsi="Times New Roman" w:cs="Times New Roman"/>
          <w:color w:val="000000"/>
        </w:rPr>
        <w:lastRenderedPageBreak/>
        <w:t xml:space="preserve">However, since the conditions of handling and use are beyond our control, we make no guarantee of results, and assume no liability for damages incurred by use of this material. It is the responsibility of the user to comply with all applicable federal, state and local laws and regulations.  </w:t>
      </w:r>
    </w:p>
    <w:p w:rsidR="00786B60" w:rsidRPr="00786B60" w:rsidRDefault="00786B60" w:rsidP="00786B60">
      <w:pPr>
        <w:spacing w:after="0"/>
        <w:ind w:left="720"/>
        <w:rPr>
          <w:rFonts w:ascii="Times New Roman" w:eastAsia="Times New Roman" w:hAnsi="Times New Roman" w:cs="Times New Roman"/>
          <w:color w:val="000000"/>
        </w:rPr>
      </w:pPr>
      <w:r w:rsidRPr="00786B60">
        <w:rPr>
          <w:rFonts w:ascii="Times New Roman" w:eastAsia="Times New Roman" w:hAnsi="Times New Roman" w:cs="Times New Roman"/>
          <w:color w:val="000000"/>
        </w:rPr>
        <w:t xml:space="preserve"> </w:t>
      </w:r>
    </w:p>
    <w:p w:rsidR="00786B60" w:rsidRPr="00786B60" w:rsidRDefault="00786B60" w:rsidP="00786B60">
      <w:pPr>
        <w:spacing w:after="2" w:line="248" w:lineRule="auto"/>
        <w:ind w:left="10" w:hanging="10"/>
        <w:rPr>
          <w:rFonts w:ascii="Times New Roman" w:eastAsia="Times New Roman" w:hAnsi="Times New Roman" w:cs="Times New Roman"/>
          <w:color w:val="000000"/>
        </w:rPr>
      </w:pPr>
      <w:r w:rsidRPr="00786B60">
        <w:rPr>
          <w:rFonts w:ascii="Times New Roman" w:eastAsia="Times New Roman" w:hAnsi="Times New Roman" w:cs="Times New Roman"/>
          <w:b/>
          <w:color w:val="000000"/>
        </w:rPr>
        <w:t>Disclaimer and Limitation of Liability:</w:t>
      </w:r>
      <w:r w:rsidRPr="00786B60">
        <w:rPr>
          <w:rFonts w:ascii="Times New Roman" w:eastAsia="Times New Roman" w:hAnsi="Times New Roman" w:cs="Times New Roman"/>
          <w:color w:val="000000"/>
        </w:rPr>
        <w:t xml:space="preserve"> This data sheet was developed from information on the constituent materials identified herein and does not relate to the use of such materials in combination with any other material or process. No warranty is expressed or implied with respect to the completeness or ongoing accuracy of the information contained in this data s</w:t>
      </w:r>
      <w:r w:rsidR="007378AC">
        <w:rPr>
          <w:rFonts w:ascii="Times New Roman" w:eastAsia="Times New Roman" w:hAnsi="Times New Roman" w:cs="Times New Roman"/>
          <w:color w:val="000000"/>
        </w:rPr>
        <w:t>heet, and Aspect Ag</w:t>
      </w:r>
      <w:r w:rsidRPr="00786B60">
        <w:rPr>
          <w:rFonts w:ascii="Times New Roman" w:eastAsia="Times New Roman" w:hAnsi="Times New Roman" w:cs="Times New Roman"/>
          <w:color w:val="000000"/>
        </w:rPr>
        <w:t>, LLC</w:t>
      </w:r>
      <w:proofErr w:type="gramStart"/>
      <w:r w:rsidRPr="00786B60">
        <w:rPr>
          <w:rFonts w:ascii="Times New Roman" w:eastAsia="Times New Roman" w:hAnsi="Times New Roman" w:cs="Times New Roman"/>
          <w:color w:val="000000"/>
        </w:rPr>
        <w:t>.,</w:t>
      </w:r>
      <w:proofErr w:type="gramEnd"/>
      <w:r w:rsidRPr="00786B60">
        <w:rPr>
          <w:rFonts w:ascii="Times New Roman" w:eastAsia="Times New Roman" w:hAnsi="Times New Roman" w:cs="Times New Roman"/>
          <w:color w:val="000000"/>
        </w:rPr>
        <w:t xml:space="preserve"> disclaims all liability for reliance on such information. In no way is the company liable for any claims, losses, or damages of any third party of for lost profits or any special, indirect, incidental, consequential, or exemplary damages, howsoever arising, even if the company has been advised of the possibility of such damages. This data sheet is not a guarantee of safety. Users are responsible for ensuring that they have all current information necessary to safely use the product described by this data sheet for their specific purpose.</w:t>
      </w:r>
      <w:r w:rsidRPr="00786B60">
        <w:rPr>
          <w:rFonts w:ascii="Calibri" w:eastAsia="Calibri" w:hAnsi="Calibri" w:cs="Calibri"/>
          <w:color w:val="000000"/>
        </w:rPr>
        <w:t xml:space="preserve"> </w:t>
      </w:r>
    </w:p>
    <w:p w:rsidR="00403D24" w:rsidRPr="00786B60" w:rsidRDefault="00403D24" w:rsidP="00786B60"/>
    <w:sectPr w:rsidR="00403D24" w:rsidRPr="00786B60">
      <w:pgSz w:w="12240" w:h="15840"/>
      <w:pgMar w:top="722" w:right="760" w:bottom="95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5245A"/>
    <w:multiLevelType w:val="hybridMultilevel"/>
    <w:tmpl w:val="B09CDF0E"/>
    <w:lvl w:ilvl="0" w:tplc="A4862C8A">
      <w:start w:val="14"/>
      <w:numFmt w:val="decimal"/>
      <w:lvlText w:val="%1."/>
      <w:lvlJc w:val="left"/>
      <w:pPr>
        <w:ind w:left="3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174B68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BC4952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912B04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11431D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4DC737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C2A8C9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236989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536C86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05"/>
    <w:rsid w:val="0011287A"/>
    <w:rsid w:val="00313405"/>
    <w:rsid w:val="003E7C08"/>
    <w:rsid w:val="00403D24"/>
    <w:rsid w:val="00492449"/>
    <w:rsid w:val="006D2726"/>
    <w:rsid w:val="007378AC"/>
    <w:rsid w:val="00786B60"/>
    <w:rsid w:val="00AD1E50"/>
    <w:rsid w:val="00B25CEA"/>
    <w:rsid w:val="00B7582D"/>
    <w:rsid w:val="00C6564E"/>
    <w:rsid w:val="00D035C5"/>
    <w:rsid w:val="00D347FA"/>
    <w:rsid w:val="00EA46D1"/>
    <w:rsid w:val="00FB0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3405"/>
    <w:pPr>
      <w:spacing w:after="0" w:line="240" w:lineRule="auto"/>
    </w:pPr>
  </w:style>
  <w:style w:type="table" w:customStyle="1" w:styleId="GridTableLight">
    <w:name w:val="Grid Table Light"/>
    <w:basedOn w:val="TableNormal"/>
    <w:uiPriority w:val="40"/>
    <w:rsid w:val="0031340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3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405"/>
    <w:rPr>
      <w:rFonts w:ascii="Segoe UI" w:hAnsi="Segoe UI" w:cs="Segoe UI"/>
      <w:sz w:val="18"/>
      <w:szCs w:val="18"/>
    </w:rPr>
  </w:style>
  <w:style w:type="table" w:customStyle="1" w:styleId="TableGrid">
    <w:name w:val="TableGrid"/>
    <w:rsid w:val="00786B60"/>
    <w:pPr>
      <w:spacing w:after="0" w:line="240" w:lineRule="auto"/>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3405"/>
    <w:pPr>
      <w:spacing w:after="0" w:line="240" w:lineRule="auto"/>
    </w:pPr>
  </w:style>
  <w:style w:type="table" w:customStyle="1" w:styleId="GridTableLight">
    <w:name w:val="Grid Table Light"/>
    <w:basedOn w:val="TableNormal"/>
    <w:uiPriority w:val="40"/>
    <w:rsid w:val="0031340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3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405"/>
    <w:rPr>
      <w:rFonts w:ascii="Segoe UI" w:hAnsi="Segoe UI" w:cs="Segoe UI"/>
      <w:sz w:val="18"/>
      <w:szCs w:val="18"/>
    </w:rPr>
  </w:style>
  <w:style w:type="table" w:customStyle="1" w:styleId="TableGrid">
    <w:name w:val="TableGrid"/>
    <w:rsid w:val="00786B60"/>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8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1910</Words>
  <Characters>10893</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Clark</dc:creator>
  <cp:keywords/>
  <dc:description/>
  <cp:lastModifiedBy>Jase Bly</cp:lastModifiedBy>
  <cp:revision>2</cp:revision>
  <cp:lastPrinted>2017-03-27T14:43:00Z</cp:lastPrinted>
  <dcterms:created xsi:type="dcterms:W3CDTF">2019-09-25T14:01:00Z</dcterms:created>
  <dcterms:modified xsi:type="dcterms:W3CDTF">2019-09-25T14:01:00Z</dcterms:modified>
</cp:coreProperties>
</file>